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49158" w14:textId="77777777" w:rsidR="00B33748" w:rsidRPr="00A654BA" w:rsidRDefault="00760B52" w:rsidP="003D7C3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654BA">
        <w:rPr>
          <w:rFonts w:ascii="Arial" w:hAnsi="Arial" w:cs="Arial"/>
          <w:b/>
          <w:sz w:val="26"/>
          <w:szCs w:val="26"/>
        </w:rPr>
        <w:t>RSM 2</w:t>
      </w:r>
      <w:r w:rsidR="00B33748" w:rsidRPr="00A654BA">
        <w:rPr>
          <w:rFonts w:ascii="Arial" w:hAnsi="Arial" w:cs="Arial"/>
          <w:b/>
          <w:sz w:val="26"/>
          <w:szCs w:val="26"/>
        </w:rPr>
        <w:t>,</w:t>
      </w:r>
      <w:r w:rsidRPr="00A654BA">
        <w:rPr>
          <w:rFonts w:ascii="Arial" w:hAnsi="Arial" w:cs="Arial"/>
          <w:b/>
          <w:sz w:val="26"/>
          <w:szCs w:val="26"/>
        </w:rPr>
        <w:t xml:space="preserve"> Attachment 1700-2</w:t>
      </w:r>
    </w:p>
    <w:p w14:paraId="50989251" w14:textId="77777777" w:rsidR="00760B52" w:rsidRPr="00C31B8F" w:rsidRDefault="00C80148" w:rsidP="003D7C33">
      <w:pPr>
        <w:pStyle w:val="Heading1"/>
        <w:rPr>
          <w:sz w:val="32"/>
          <w:szCs w:val="32"/>
        </w:rPr>
      </w:pPr>
      <w:r w:rsidRPr="00C31B8F">
        <w:rPr>
          <w:sz w:val="32"/>
          <w:szCs w:val="32"/>
        </w:rPr>
        <w:t xml:space="preserve">Pre-Employment Transition Services: </w:t>
      </w:r>
    </w:p>
    <w:p w14:paraId="083213DB" w14:textId="77777777" w:rsidR="00F7241C" w:rsidRPr="00A654BA" w:rsidRDefault="00C80148" w:rsidP="003D7C33">
      <w:pPr>
        <w:pStyle w:val="Heading1"/>
        <w:rPr>
          <w:sz w:val="26"/>
          <w:szCs w:val="26"/>
        </w:rPr>
      </w:pPr>
      <w:r w:rsidRPr="00C31B8F">
        <w:rPr>
          <w:sz w:val="32"/>
          <w:szCs w:val="32"/>
        </w:rPr>
        <w:t>Work-Based Learning Experience</w:t>
      </w:r>
      <w:r w:rsidR="00760B52" w:rsidRPr="00C31B8F">
        <w:rPr>
          <w:sz w:val="32"/>
          <w:szCs w:val="32"/>
        </w:rPr>
        <w:t xml:space="preserve"> Desk Reference</w:t>
      </w:r>
    </w:p>
    <w:p w14:paraId="043077A7" w14:textId="77777777" w:rsidR="00BB1214" w:rsidRPr="00C31B8F" w:rsidRDefault="00C80148" w:rsidP="003D7C33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sz w:val="24"/>
          <w:szCs w:val="24"/>
        </w:rPr>
        <w:t>Work-based learning experiences</w:t>
      </w:r>
      <w:r w:rsidR="008D2B38" w:rsidRPr="00C31B8F">
        <w:rPr>
          <w:rFonts w:ascii="Arial" w:hAnsi="Arial" w:cs="Arial"/>
          <w:sz w:val="24"/>
          <w:szCs w:val="24"/>
        </w:rPr>
        <w:t xml:space="preserve"> (WBLE), paid or unpaid, </w:t>
      </w:r>
      <w:r w:rsidRPr="00C31B8F">
        <w:rPr>
          <w:rFonts w:ascii="Arial" w:hAnsi="Arial" w:cs="Arial"/>
          <w:sz w:val="24"/>
          <w:szCs w:val="24"/>
        </w:rPr>
        <w:t>are one of five Pre-Employment Transition Services</w:t>
      </w:r>
      <w:r w:rsidR="00F7241C" w:rsidRPr="00C31B8F">
        <w:rPr>
          <w:rFonts w:ascii="Arial" w:hAnsi="Arial" w:cs="Arial"/>
          <w:sz w:val="24"/>
          <w:szCs w:val="24"/>
        </w:rPr>
        <w:t xml:space="preserve"> </w:t>
      </w:r>
      <w:r w:rsidR="004C34C8" w:rsidRPr="00C31B8F">
        <w:rPr>
          <w:rFonts w:ascii="Arial" w:hAnsi="Arial" w:cs="Arial"/>
          <w:sz w:val="24"/>
          <w:szCs w:val="24"/>
        </w:rPr>
        <w:t xml:space="preserve">(Pre-ETS) </w:t>
      </w:r>
      <w:r w:rsidR="006C3221" w:rsidRPr="00C31B8F">
        <w:rPr>
          <w:rFonts w:ascii="Arial" w:hAnsi="Arial" w:cs="Arial"/>
          <w:sz w:val="24"/>
          <w:szCs w:val="24"/>
        </w:rPr>
        <w:t>offered to students with disabilities.</w:t>
      </w:r>
      <w:r w:rsidR="00F151FE" w:rsidRPr="00C31B8F">
        <w:rPr>
          <w:rFonts w:ascii="Arial" w:hAnsi="Arial" w:cs="Arial"/>
          <w:sz w:val="24"/>
          <w:szCs w:val="24"/>
        </w:rPr>
        <w:t xml:space="preserve"> </w:t>
      </w:r>
      <w:r w:rsidR="006C3221" w:rsidRPr="00C31B8F">
        <w:rPr>
          <w:rFonts w:ascii="Arial" w:hAnsi="Arial" w:cs="Arial"/>
          <w:sz w:val="24"/>
          <w:szCs w:val="24"/>
        </w:rPr>
        <w:t>WBLE</w:t>
      </w:r>
      <w:r w:rsidR="00477EFB" w:rsidRPr="00C31B8F">
        <w:rPr>
          <w:rFonts w:ascii="Arial" w:hAnsi="Arial" w:cs="Arial"/>
          <w:sz w:val="24"/>
          <w:szCs w:val="24"/>
        </w:rPr>
        <w:t>s</w:t>
      </w:r>
      <w:r w:rsidR="006C3221" w:rsidRPr="00C31B8F">
        <w:rPr>
          <w:rFonts w:ascii="Arial" w:hAnsi="Arial" w:cs="Arial"/>
          <w:sz w:val="24"/>
          <w:szCs w:val="24"/>
        </w:rPr>
        <w:t xml:space="preserve"> are </w:t>
      </w:r>
      <w:r w:rsidRPr="00C31B8F">
        <w:rPr>
          <w:rFonts w:ascii="Arial" w:hAnsi="Arial" w:cs="Arial"/>
          <w:sz w:val="24"/>
          <w:szCs w:val="24"/>
        </w:rPr>
        <w:t>an educational approach that uses the workplace or real work to provide students with the knowledge and skills that will help them connect school experiences to real-life work activities and future career opportunities</w:t>
      </w:r>
      <w:r w:rsidR="00D72DCC" w:rsidRPr="00C31B8F">
        <w:rPr>
          <w:rFonts w:ascii="Arial" w:hAnsi="Arial" w:cs="Arial"/>
          <w:sz w:val="24"/>
          <w:szCs w:val="24"/>
        </w:rPr>
        <w:t>.</w:t>
      </w:r>
      <w:r w:rsidR="00F151FE" w:rsidRPr="00C31B8F">
        <w:rPr>
          <w:rFonts w:ascii="Arial" w:hAnsi="Arial" w:cs="Arial"/>
          <w:sz w:val="24"/>
          <w:szCs w:val="24"/>
        </w:rPr>
        <w:t xml:space="preserve"> </w:t>
      </w:r>
      <w:r w:rsidR="006C3221" w:rsidRPr="00C31B8F">
        <w:rPr>
          <w:rFonts w:ascii="Arial" w:hAnsi="Arial" w:cs="Arial"/>
          <w:sz w:val="24"/>
          <w:szCs w:val="24"/>
        </w:rPr>
        <w:t>WBLE</w:t>
      </w:r>
      <w:r w:rsidR="00477EFB" w:rsidRPr="00C31B8F">
        <w:rPr>
          <w:rFonts w:ascii="Arial" w:hAnsi="Arial" w:cs="Arial"/>
          <w:sz w:val="24"/>
          <w:szCs w:val="24"/>
        </w:rPr>
        <w:t>s</w:t>
      </w:r>
      <w:r w:rsidR="006C3221" w:rsidRPr="00C31B8F">
        <w:rPr>
          <w:rFonts w:ascii="Arial" w:hAnsi="Arial" w:cs="Arial"/>
          <w:sz w:val="24"/>
          <w:szCs w:val="24"/>
        </w:rPr>
        <w:t xml:space="preserve"> </w:t>
      </w:r>
      <w:r w:rsidRPr="00C31B8F">
        <w:rPr>
          <w:rFonts w:ascii="Arial" w:hAnsi="Arial" w:cs="Arial"/>
          <w:sz w:val="24"/>
          <w:szCs w:val="24"/>
        </w:rPr>
        <w:t xml:space="preserve">require in-depth engagement of </w:t>
      </w:r>
      <w:r w:rsidR="00D72DCC" w:rsidRPr="00C31B8F">
        <w:rPr>
          <w:rFonts w:ascii="Arial" w:hAnsi="Arial" w:cs="Arial"/>
          <w:sz w:val="24"/>
          <w:szCs w:val="24"/>
        </w:rPr>
        <w:t>students</w:t>
      </w:r>
      <w:r w:rsidRPr="00C31B8F">
        <w:rPr>
          <w:rFonts w:ascii="Arial" w:hAnsi="Arial" w:cs="Arial"/>
          <w:sz w:val="24"/>
          <w:szCs w:val="24"/>
        </w:rPr>
        <w:t xml:space="preserve"> and an evaluation of acquired work skills.</w:t>
      </w:r>
      <w:r w:rsidR="00F151FE" w:rsidRPr="00C31B8F">
        <w:rPr>
          <w:rFonts w:ascii="Arial" w:hAnsi="Arial" w:cs="Arial"/>
          <w:sz w:val="24"/>
          <w:szCs w:val="24"/>
        </w:rPr>
        <w:t xml:space="preserve"> </w:t>
      </w:r>
    </w:p>
    <w:p w14:paraId="526AF2E5" w14:textId="77777777" w:rsidR="007D6F05" w:rsidRPr="00C31B8F" w:rsidRDefault="00D72DCC" w:rsidP="003D7C33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sz w:val="24"/>
          <w:szCs w:val="24"/>
        </w:rPr>
        <w:t>The f</w:t>
      </w:r>
      <w:r w:rsidR="00D83DF1" w:rsidRPr="00C31B8F">
        <w:rPr>
          <w:rFonts w:ascii="Arial" w:hAnsi="Arial" w:cs="Arial"/>
          <w:sz w:val="24"/>
          <w:szCs w:val="24"/>
        </w:rPr>
        <w:t xml:space="preserve">ollowing are procedures </w:t>
      </w:r>
      <w:r w:rsidR="00F7241C" w:rsidRPr="00C31B8F">
        <w:rPr>
          <w:rFonts w:ascii="Arial" w:hAnsi="Arial" w:cs="Arial"/>
          <w:sz w:val="24"/>
          <w:szCs w:val="24"/>
        </w:rPr>
        <w:t xml:space="preserve">for </w:t>
      </w:r>
      <w:r w:rsidR="00C80148" w:rsidRPr="00C31B8F">
        <w:rPr>
          <w:rFonts w:ascii="Arial" w:hAnsi="Arial" w:cs="Arial"/>
          <w:sz w:val="24"/>
          <w:szCs w:val="24"/>
        </w:rPr>
        <w:t xml:space="preserve">coordinating a </w:t>
      </w:r>
      <w:r w:rsidR="006C3221" w:rsidRPr="00C31B8F">
        <w:rPr>
          <w:rFonts w:ascii="Arial" w:hAnsi="Arial" w:cs="Arial"/>
          <w:sz w:val="24"/>
          <w:szCs w:val="24"/>
        </w:rPr>
        <w:t xml:space="preserve">WBLE </w:t>
      </w:r>
      <w:r w:rsidR="00C80148" w:rsidRPr="00C31B8F">
        <w:rPr>
          <w:rFonts w:ascii="Arial" w:hAnsi="Arial" w:cs="Arial"/>
          <w:sz w:val="24"/>
          <w:szCs w:val="24"/>
        </w:rPr>
        <w:t>for</w:t>
      </w:r>
      <w:r w:rsidR="00BB1CD6" w:rsidRPr="00C31B8F">
        <w:rPr>
          <w:rFonts w:ascii="Arial" w:hAnsi="Arial" w:cs="Arial"/>
          <w:sz w:val="24"/>
          <w:szCs w:val="24"/>
        </w:rPr>
        <w:t xml:space="preserve"> a</w:t>
      </w:r>
      <w:r w:rsidR="00477EFB" w:rsidRPr="00C31B8F">
        <w:rPr>
          <w:rFonts w:ascii="Arial" w:hAnsi="Arial" w:cs="Arial"/>
          <w:sz w:val="24"/>
          <w:szCs w:val="24"/>
        </w:rPr>
        <w:t xml:space="preserve"> </w:t>
      </w:r>
      <w:r w:rsidR="00C80148" w:rsidRPr="00C31B8F">
        <w:rPr>
          <w:rFonts w:ascii="Arial" w:hAnsi="Arial" w:cs="Arial"/>
          <w:sz w:val="24"/>
          <w:szCs w:val="24"/>
        </w:rPr>
        <w:t>student with disabilities:</w:t>
      </w:r>
    </w:p>
    <w:p w14:paraId="6BF521FE" w14:textId="77777777" w:rsidR="0007600E" w:rsidRPr="00C31B8F" w:rsidRDefault="00C80148" w:rsidP="003D7C33">
      <w:pPr>
        <w:pStyle w:val="ListParagraph"/>
        <w:numPr>
          <w:ilvl w:val="0"/>
          <w:numId w:val="3"/>
        </w:numPr>
        <w:spacing w:before="240" w:after="240"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sz w:val="24"/>
          <w:szCs w:val="24"/>
        </w:rPr>
        <w:t xml:space="preserve">Determine if the </w:t>
      </w:r>
      <w:r w:rsidR="006C3221" w:rsidRPr="00C31B8F">
        <w:rPr>
          <w:rFonts w:ascii="Arial" w:hAnsi="Arial" w:cs="Arial"/>
          <w:sz w:val="24"/>
          <w:szCs w:val="24"/>
        </w:rPr>
        <w:t>student qualifies</w:t>
      </w:r>
      <w:r w:rsidRPr="00C31B8F">
        <w:rPr>
          <w:rFonts w:ascii="Arial" w:hAnsi="Arial" w:cs="Arial"/>
          <w:sz w:val="24"/>
          <w:szCs w:val="24"/>
        </w:rPr>
        <w:t xml:space="preserve"> for Pre-ETS</w:t>
      </w:r>
      <w:r w:rsidR="004C34C8" w:rsidRPr="00C31B8F">
        <w:rPr>
          <w:rFonts w:ascii="Arial" w:hAnsi="Arial" w:cs="Arial"/>
          <w:sz w:val="24"/>
          <w:szCs w:val="24"/>
        </w:rPr>
        <w:t xml:space="preserve"> </w:t>
      </w:r>
      <w:r w:rsidR="006C3221" w:rsidRPr="00C31B8F">
        <w:rPr>
          <w:rFonts w:ascii="Arial" w:hAnsi="Arial" w:cs="Arial"/>
          <w:sz w:val="24"/>
          <w:szCs w:val="24"/>
        </w:rPr>
        <w:t xml:space="preserve">and open an </w:t>
      </w:r>
      <w:r w:rsidR="007E0761" w:rsidRPr="00C31B8F">
        <w:rPr>
          <w:rFonts w:ascii="Arial" w:hAnsi="Arial" w:cs="Arial"/>
          <w:sz w:val="24"/>
          <w:szCs w:val="24"/>
        </w:rPr>
        <w:t xml:space="preserve">appropriate case type for </w:t>
      </w:r>
      <w:r w:rsidR="006C3221" w:rsidRPr="00C31B8F">
        <w:rPr>
          <w:rFonts w:ascii="Arial" w:hAnsi="Arial" w:cs="Arial"/>
          <w:sz w:val="24"/>
          <w:szCs w:val="24"/>
        </w:rPr>
        <w:t xml:space="preserve">the </w:t>
      </w:r>
      <w:r w:rsidR="007E0761" w:rsidRPr="00C31B8F">
        <w:rPr>
          <w:rFonts w:ascii="Arial" w:hAnsi="Arial" w:cs="Arial"/>
          <w:sz w:val="24"/>
          <w:szCs w:val="24"/>
        </w:rPr>
        <w:t>individual</w:t>
      </w:r>
      <w:r w:rsidR="00870F29" w:rsidRPr="00C31B8F">
        <w:rPr>
          <w:rFonts w:ascii="Arial" w:hAnsi="Arial" w:cs="Arial"/>
          <w:sz w:val="24"/>
          <w:szCs w:val="24"/>
        </w:rPr>
        <w:t xml:space="preserve"> if a case does not already exist</w:t>
      </w:r>
      <w:r w:rsidRPr="00C31B8F">
        <w:rPr>
          <w:rFonts w:ascii="Arial" w:hAnsi="Arial" w:cs="Arial"/>
          <w:sz w:val="24"/>
          <w:szCs w:val="24"/>
        </w:rPr>
        <w:t>.</w:t>
      </w:r>
      <w:r w:rsidR="00F151FE" w:rsidRPr="00C31B8F">
        <w:rPr>
          <w:rFonts w:ascii="Arial" w:hAnsi="Arial" w:cs="Arial"/>
          <w:sz w:val="24"/>
          <w:szCs w:val="24"/>
        </w:rPr>
        <w:t xml:space="preserve"> </w:t>
      </w:r>
    </w:p>
    <w:p w14:paraId="3625EF35" w14:textId="77777777" w:rsidR="00D83DF1" w:rsidRPr="00C31B8F" w:rsidRDefault="007E0761" w:rsidP="003D7C33">
      <w:pPr>
        <w:pStyle w:val="ListParagraph"/>
        <w:numPr>
          <w:ilvl w:val="0"/>
          <w:numId w:val="3"/>
        </w:numPr>
        <w:spacing w:before="240" w:after="240"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sz w:val="24"/>
          <w:szCs w:val="24"/>
        </w:rPr>
        <w:t xml:space="preserve">Develop </w:t>
      </w:r>
      <w:r w:rsidR="006C3221" w:rsidRPr="00C31B8F">
        <w:rPr>
          <w:rFonts w:ascii="Arial" w:hAnsi="Arial" w:cs="Arial"/>
          <w:sz w:val="24"/>
          <w:szCs w:val="24"/>
        </w:rPr>
        <w:t xml:space="preserve">a </w:t>
      </w:r>
      <w:r w:rsidRPr="00C31B8F">
        <w:rPr>
          <w:rFonts w:ascii="Arial" w:hAnsi="Arial" w:cs="Arial"/>
          <w:sz w:val="24"/>
          <w:szCs w:val="24"/>
        </w:rPr>
        <w:t>Pre-ET</w:t>
      </w:r>
      <w:r w:rsidR="006C3221" w:rsidRPr="00C31B8F">
        <w:rPr>
          <w:rFonts w:ascii="Arial" w:hAnsi="Arial" w:cs="Arial"/>
          <w:sz w:val="24"/>
          <w:szCs w:val="24"/>
        </w:rPr>
        <w:t>S</w:t>
      </w:r>
      <w:r w:rsidR="004C34C8" w:rsidRPr="00C31B8F">
        <w:rPr>
          <w:rFonts w:ascii="Arial" w:hAnsi="Arial" w:cs="Arial"/>
          <w:sz w:val="24"/>
          <w:szCs w:val="24"/>
        </w:rPr>
        <w:t xml:space="preserve"> </w:t>
      </w:r>
      <w:r w:rsidR="006C3221" w:rsidRPr="00C31B8F">
        <w:rPr>
          <w:rFonts w:ascii="Arial" w:hAnsi="Arial" w:cs="Arial"/>
          <w:sz w:val="24"/>
          <w:szCs w:val="24"/>
        </w:rPr>
        <w:t xml:space="preserve">Agreement </w:t>
      </w:r>
      <w:r w:rsidR="00357EFF" w:rsidRPr="00C31B8F">
        <w:rPr>
          <w:rFonts w:ascii="Arial" w:hAnsi="Arial" w:cs="Arial"/>
          <w:sz w:val="24"/>
          <w:szCs w:val="24"/>
        </w:rPr>
        <w:t xml:space="preserve">or an Individualized Plan for Employment, as appropriate, </w:t>
      </w:r>
      <w:r w:rsidR="006C3221" w:rsidRPr="00C31B8F">
        <w:rPr>
          <w:rFonts w:ascii="Arial" w:hAnsi="Arial" w:cs="Arial"/>
          <w:sz w:val="24"/>
          <w:szCs w:val="24"/>
        </w:rPr>
        <w:t xml:space="preserve">with student and </w:t>
      </w:r>
      <w:r w:rsidRPr="00C31B8F">
        <w:rPr>
          <w:rFonts w:ascii="Arial" w:hAnsi="Arial" w:cs="Arial"/>
          <w:sz w:val="24"/>
          <w:szCs w:val="24"/>
        </w:rPr>
        <w:t>parent/guardian</w:t>
      </w:r>
      <w:r w:rsidR="00357EFF" w:rsidRPr="00C31B8F">
        <w:rPr>
          <w:rFonts w:ascii="Arial" w:hAnsi="Arial" w:cs="Arial"/>
          <w:sz w:val="24"/>
          <w:szCs w:val="24"/>
        </w:rPr>
        <w:t xml:space="preserve"> </w:t>
      </w:r>
      <w:r w:rsidR="00356948" w:rsidRPr="00C31B8F">
        <w:rPr>
          <w:rFonts w:ascii="Arial" w:hAnsi="Arial" w:cs="Arial"/>
          <w:sz w:val="24"/>
          <w:szCs w:val="24"/>
        </w:rPr>
        <w:t xml:space="preserve">to include </w:t>
      </w:r>
      <w:r w:rsidRPr="00C31B8F">
        <w:rPr>
          <w:rFonts w:ascii="Arial" w:hAnsi="Arial" w:cs="Arial"/>
          <w:sz w:val="24"/>
          <w:szCs w:val="24"/>
        </w:rPr>
        <w:t xml:space="preserve">participation in a </w:t>
      </w:r>
      <w:r w:rsidR="004C34C8" w:rsidRPr="00C31B8F">
        <w:rPr>
          <w:rFonts w:ascii="Arial" w:hAnsi="Arial" w:cs="Arial"/>
          <w:sz w:val="24"/>
          <w:szCs w:val="24"/>
        </w:rPr>
        <w:t>WBLE</w:t>
      </w:r>
      <w:r w:rsidRPr="00C31B8F">
        <w:rPr>
          <w:rFonts w:ascii="Arial" w:hAnsi="Arial" w:cs="Arial"/>
          <w:sz w:val="24"/>
          <w:szCs w:val="24"/>
        </w:rPr>
        <w:t>.</w:t>
      </w:r>
    </w:p>
    <w:p w14:paraId="68568750" w14:textId="77777777" w:rsidR="00701BC1" w:rsidRPr="00C31B8F" w:rsidRDefault="00357EFF" w:rsidP="003D7C33">
      <w:pPr>
        <w:pStyle w:val="ListParagraph"/>
        <w:numPr>
          <w:ilvl w:val="0"/>
          <w:numId w:val="3"/>
        </w:numPr>
        <w:spacing w:before="240" w:after="240"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sz w:val="24"/>
          <w:szCs w:val="24"/>
        </w:rPr>
        <w:t xml:space="preserve">If an </w:t>
      </w:r>
      <w:r w:rsidR="009F112F" w:rsidRPr="00C31B8F">
        <w:rPr>
          <w:rFonts w:ascii="Arial" w:hAnsi="Arial" w:cs="Arial"/>
          <w:sz w:val="24"/>
          <w:szCs w:val="24"/>
        </w:rPr>
        <w:t xml:space="preserve">approved </w:t>
      </w:r>
      <w:r w:rsidR="00A86F4F" w:rsidRPr="00C31B8F">
        <w:rPr>
          <w:rFonts w:ascii="Arial" w:hAnsi="Arial" w:cs="Arial"/>
          <w:sz w:val="24"/>
          <w:szCs w:val="24"/>
        </w:rPr>
        <w:t>provider</w:t>
      </w:r>
      <w:r w:rsidR="00581445" w:rsidRPr="00C31B8F">
        <w:rPr>
          <w:rFonts w:ascii="Arial" w:hAnsi="Arial" w:cs="Arial"/>
          <w:sz w:val="24"/>
          <w:szCs w:val="24"/>
        </w:rPr>
        <w:t xml:space="preserve"> </w:t>
      </w:r>
      <w:r w:rsidRPr="00C31B8F">
        <w:rPr>
          <w:rFonts w:ascii="Arial" w:hAnsi="Arial" w:cs="Arial"/>
          <w:sz w:val="24"/>
          <w:szCs w:val="24"/>
        </w:rPr>
        <w:t xml:space="preserve">is </w:t>
      </w:r>
      <w:r w:rsidR="00581445" w:rsidRPr="00C31B8F">
        <w:rPr>
          <w:rFonts w:ascii="Arial" w:hAnsi="Arial" w:cs="Arial"/>
          <w:sz w:val="24"/>
          <w:szCs w:val="24"/>
        </w:rPr>
        <w:t xml:space="preserve">chosen to develop the </w:t>
      </w:r>
      <w:r w:rsidR="007E0761" w:rsidRPr="00C31B8F">
        <w:rPr>
          <w:rFonts w:ascii="Arial" w:hAnsi="Arial" w:cs="Arial"/>
          <w:sz w:val="24"/>
          <w:szCs w:val="24"/>
        </w:rPr>
        <w:t>Pre-ETS</w:t>
      </w:r>
      <w:r w:rsidR="004C34C8" w:rsidRPr="00C31B8F">
        <w:rPr>
          <w:rFonts w:ascii="Arial" w:hAnsi="Arial" w:cs="Arial"/>
          <w:sz w:val="24"/>
          <w:szCs w:val="24"/>
        </w:rPr>
        <w:t xml:space="preserve"> WBLE</w:t>
      </w:r>
      <w:r w:rsidRPr="00C31B8F">
        <w:rPr>
          <w:rFonts w:ascii="Arial" w:hAnsi="Arial" w:cs="Arial"/>
          <w:sz w:val="24"/>
          <w:szCs w:val="24"/>
        </w:rPr>
        <w:t>, supply the provider</w:t>
      </w:r>
      <w:r w:rsidR="006C3221" w:rsidRPr="00C31B8F">
        <w:rPr>
          <w:rFonts w:ascii="Arial" w:hAnsi="Arial" w:cs="Arial"/>
          <w:sz w:val="24"/>
          <w:szCs w:val="24"/>
        </w:rPr>
        <w:t xml:space="preserve"> with</w:t>
      </w:r>
      <w:r w:rsidRPr="00C31B8F">
        <w:rPr>
          <w:rFonts w:ascii="Arial" w:hAnsi="Arial" w:cs="Arial"/>
          <w:sz w:val="24"/>
          <w:szCs w:val="24"/>
        </w:rPr>
        <w:t xml:space="preserve"> the items listed below.</w:t>
      </w:r>
      <w:r w:rsidR="00F151FE" w:rsidRPr="00C31B8F">
        <w:rPr>
          <w:rFonts w:ascii="Arial" w:hAnsi="Arial" w:cs="Arial"/>
          <w:sz w:val="24"/>
          <w:szCs w:val="24"/>
        </w:rPr>
        <w:t xml:space="preserve"> </w:t>
      </w:r>
      <w:r w:rsidRPr="00C31B8F">
        <w:rPr>
          <w:rFonts w:ascii="Arial" w:hAnsi="Arial" w:cs="Arial"/>
          <w:sz w:val="24"/>
          <w:szCs w:val="24"/>
        </w:rPr>
        <w:t xml:space="preserve">If a WBLE is developed by a community rehabilitation program through a cooperative agreement or another provider through a Memorandum of Understanding </w:t>
      </w:r>
      <w:r w:rsidR="004C34C8" w:rsidRPr="00C31B8F">
        <w:rPr>
          <w:rFonts w:ascii="Arial" w:hAnsi="Arial" w:cs="Arial"/>
          <w:sz w:val="24"/>
          <w:szCs w:val="24"/>
        </w:rPr>
        <w:t xml:space="preserve">(MOU) </w:t>
      </w:r>
      <w:r w:rsidRPr="00C31B8F">
        <w:rPr>
          <w:rFonts w:ascii="Arial" w:hAnsi="Arial" w:cs="Arial"/>
          <w:sz w:val="24"/>
          <w:szCs w:val="24"/>
        </w:rPr>
        <w:t>with DORS, skip to Step 5.</w:t>
      </w:r>
    </w:p>
    <w:p w14:paraId="5A91F7B4" w14:textId="77777777" w:rsidR="00581445" w:rsidRPr="00C31B8F" w:rsidRDefault="00D72DCC" w:rsidP="003D7C33">
      <w:pPr>
        <w:pStyle w:val="ListParagraph"/>
        <w:numPr>
          <w:ilvl w:val="1"/>
          <w:numId w:val="5"/>
        </w:numPr>
        <w:spacing w:before="240" w:after="24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sz w:val="24"/>
          <w:szCs w:val="24"/>
        </w:rPr>
        <w:t>A</w:t>
      </w:r>
      <w:r w:rsidR="006C3221" w:rsidRPr="00C31B8F">
        <w:rPr>
          <w:rFonts w:ascii="Arial" w:hAnsi="Arial" w:cs="Arial"/>
          <w:sz w:val="24"/>
          <w:szCs w:val="24"/>
        </w:rPr>
        <w:t>ppropriate referral</w:t>
      </w:r>
      <w:r w:rsidR="00F151FE" w:rsidRPr="00C31B8F">
        <w:rPr>
          <w:rFonts w:ascii="Arial" w:hAnsi="Arial" w:cs="Arial"/>
          <w:sz w:val="24"/>
          <w:szCs w:val="24"/>
        </w:rPr>
        <w:t xml:space="preserve"> </w:t>
      </w:r>
    </w:p>
    <w:p w14:paraId="2CD8A6F5" w14:textId="77777777" w:rsidR="00581445" w:rsidRPr="00C31B8F" w:rsidRDefault="00581445" w:rsidP="003D7C33">
      <w:pPr>
        <w:pStyle w:val="ListParagraph"/>
        <w:numPr>
          <w:ilvl w:val="1"/>
          <w:numId w:val="5"/>
        </w:numPr>
        <w:spacing w:before="240" w:after="24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sz w:val="24"/>
          <w:szCs w:val="24"/>
        </w:rPr>
        <w:t>A</w:t>
      </w:r>
      <w:r w:rsidR="009967F8" w:rsidRPr="00C31B8F">
        <w:rPr>
          <w:rFonts w:ascii="Arial" w:hAnsi="Arial" w:cs="Arial"/>
          <w:sz w:val="24"/>
          <w:szCs w:val="24"/>
        </w:rPr>
        <w:t xml:space="preserve">uthorization with </w:t>
      </w:r>
      <w:r w:rsidR="00477EFB" w:rsidRPr="00C31B8F">
        <w:rPr>
          <w:rFonts w:ascii="Arial" w:hAnsi="Arial" w:cs="Arial"/>
          <w:sz w:val="24"/>
          <w:szCs w:val="24"/>
        </w:rPr>
        <w:t>2</w:t>
      </w:r>
      <w:r w:rsidRPr="00C31B8F">
        <w:rPr>
          <w:rFonts w:ascii="Arial" w:hAnsi="Arial" w:cs="Arial"/>
          <w:sz w:val="24"/>
          <w:szCs w:val="24"/>
        </w:rPr>
        <w:t xml:space="preserve"> </w:t>
      </w:r>
      <w:r w:rsidR="00477EFB" w:rsidRPr="00C31B8F">
        <w:rPr>
          <w:rFonts w:ascii="Arial" w:hAnsi="Arial" w:cs="Arial"/>
          <w:sz w:val="24"/>
          <w:szCs w:val="24"/>
        </w:rPr>
        <w:t xml:space="preserve">or 3 </w:t>
      </w:r>
      <w:r w:rsidRPr="00C31B8F">
        <w:rPr>
          <w:rFonts w:ascii="Arial" w:hAnsi="Arial" w:cs="Arial"/>
          <w:sz w:val="24"/>
          <w:szCs w:val="24"/>
        </w:rPr>
        <w:t>line items</w:t>
      </w:r>
      <w:r w:rsidR="009D3806" w:rsidRPr="00C31B8F">
        <w:rPr>
          <w:rFonts w:ascii="Arial" w:hAnsi="Arial" w:cs="Arial"/>
          <w:sz w:val="24"/>
          <w:szCs w:val="24"/>
        </w:rPr>
        <w:t xml:space="preserve"> (“c” may not be applicable)</w:t>
      </w:r>
      <w:r w:rsidRPr="00C31B8F">
        <w:rPr>
          <w:rFonts w:ascii="Arial" w:hAnsi="Arial" w:cs="Arial"/>
          <w:sz w:val="24"/>
          <w:szCs w:val="24"/>
        </w:rPr>
        <w:t>:</w:t>
      </w:r>
    </w:p>
    <w:p w14:paraId="0E89D46E" w14:textId="77777777" w:rsidR="00D72DCC" w:rsidRPr="00C31B8F" w:rsidRDefault="00581445" w:rsidP="003D7C33">
      <w:pPr>
        <w:pStyle w:val="ListParagraph"/>
        <w:numPr>
          <w:ilvl w:val="2"/>
          <w:numId w:val="5"/>
        </w:numPr>
        <w:spacing w:before="240" w:after="24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sz w:val="24"/>
          <w:szCs w:val="24"/>
        </w:rPr>
        <w:t>$</w:t>
      </w:r>
      <w:r w:rsidR="001B42E0" w:rsidRPr="00C31B8F">
        <w:rPr>
          <w:rFonts w:ascii="Arial" w:hAnsi="Arial" w:cs="Arial"/>
          <w:sz w:val="24"/>
          <w:szCs w:val="24"/>
        </w:rPr>
        <w:t>250</w:t>
      </w:r>
      <w:r w:rsidRPr="00C31B8F">
        <w:rPr>
          <w:rFonts w:ascii="Arial" w:hAnsi="Arial" w:cs="Arial"/>
          <w:sz w:val="24"/>
          <w:szCs w:val="24"/>
        </w:rPr>
        <w:t xml:space="preserve"> using the Service Category: Pre-ETS Work-Based Learning Experience and Subcategory: Work-Based Learning Experience Development.</w:t>
      </w:r>
    </w:p>
    <w:p w14:paraId="58A7481E" w14:textId="77777777" w:rsidR="00581445" w:rsidRPr="00C31B8F" w:rsidRDefault="00581445" w:rsidP="003D7C33">
      <w:pPr>
        <w:pStyle w:val="ListParagraph"/>
        <w:numPr>
          <w:ilvl w:val="2"/>
          <w:numId w:val="5"/>
        </w:numPr>
        <w:spacing w:before="240" w:after="24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sz w:val="24"/>
          <w:szCs w:val="24"/>
        </w:rPr>
        <w:t>$</w:t>
      </w:r>
      <w:r w:rsidR="001B42E0" w:rsidRPr="00C31B8F">
        <w:rPr>
          <w:rFonts w:ascii="Arial" w:hAnsi="Arial" w:cs="Arial"/>
          <w:sz w:val="24"/>
          <w:szCs w:val="24"/>
        </w:rPr>
        <w:t>500</w:t>
      </w:r>
      <w:r w:rsidRPr="00C31B8F">
        <w:rPr>
          <w:rFonts w:ascii="Arial" w:hAnsi="Arial" w:cs="Arial"/>
          <w:sz w:val="24"/>
          <w:szCs w:val="24"/>
        </w:rPr>
        <w:t xml:space="preserve"> using the Service Category: Pre-ETS Work-Based Learning Experience and Subcategory: Work-Based Learning Experience Agreement Developed.</w:t>
      </w:r>
    </w:p>
    <w:p w14:paraId="24867DAB" w14:textId="77777777" w:rsidR="00136B34" w:rsidRPr="00C31B8F" w:rsidRDefault="00245A4E" w:rsidP="003D7C33">
      <w:pPr>
        <w:pStyle w:val="ListParagraph"/>
        <w:numPr>
          <w:ilvl w:val="2"/>
          <w:numId w:val="5"/>
        </w:numPr>
        <w:spacing w:before="240" w:after="24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sz w:val="24"/>
          <w:szCs w:val="24"/>
        </w:rPr>
        <w:t>$</w:t>
      </w:r>
      <w:r w:rsidR="00F77E20" w:rsidRPr="00C31B8F">
        <w:rPr>
          <w:rFonts w:ascii="Arial" w:hAnsi="Arial" w:cs="Arial"/>
          <w:sz w:val="24"/>
          <w:szCs w:val="24"/>
        </w:rPr>
        <w:t>100</w:t>
      </w:r>
      <w:r w:rsidRPr="00C31B8F">
        <w:rPr>
          <w:rFonts w:ascii="Arial" w:hAnsi="Arial" w:cs="Arial"/>
          <w:sz w:val="24"/>
          <w:szCs w:val="24"/>
        </w:rPr>
        <w:t xml:space="preserve"> using the Service Category: Pre-ETS Work-Based Learning Experience and Subcategory:</w:t>
      </w:r>
      <w:r w:rsidR="00F151FE" w:rsidRPr="00C31B8F">
        <w:rPr>
          <w:rFonts w:ascii="Arial" w:hAnsi="Arial" w:cs="Arial"/>
          <w:sz w:val="24"/>
          <w:szCs w:val="24"/>
        </w:rPr>
        <w:t xml:space="preserve"> </w:t>
      </w:r>
      <w:r w:rsidRPr="00C31B8F">
        <w:rPr>
          <w:rFonts w:ascii="Arial" w:hAnsi="Arial" w:cs="Arial"/>
          <w:sz w:val="24"/>
          <w:szCs w:val="24"/>
        </w:rPr>
        <w:t>Work Permit-Minor</w:t>
      </w:r>
      <w:r w:rsidR="00477EFB" w:rsidRPr="00C31B8F">
        <w:rPr>
          <w:rFonts w:ascii="Arial" w:hAnsi="Arial" w:cs="Arial"/>
          <w:sz w:val="24"/>
          <w:szCs w:val="24"/>
        </w:rPr>
        <w:t xml:space="preserve"> (required </w:t>
      </w:r>
      <w:r w:rsidR="009D3806" w:rsidRPr="00C31B8F">
        <w:rPr>
          <w:rFonts w:ascii="Arial" w:hAnsi="Arial" w:cs="Arial"/>
          <w:sz w:val="24"/>
          <w:szCs w:val="24"/>
        </w:rPr>
        <w:t xml:space="preserve">for minor student in </w:t>
      </w:r>
      <w:r w:rsidR="00477EFB" w:rsidRPr="00C31B8F">
        <w:rPr>
          <w:rFonts w:ascii="Arial" w:hAnsi="Arial" w:cs="Arial"/>
          <w:sz w:val="24"/>
          <w:szCs w:val="24"/>
        </w:rPr>
        <w:t xml:space="preserve">paid </w:t>
      </w:r>
      <w:r w:rsidR="009D3806" w:rsidRPr="00C31B8F">
        <w:rPr>
          <w:rFonts w:ascii="Arial" w:hAnsi="Arial" w:cs="Arial"/>
          <w:sz w:val="24"/>
          <w:szCs w:val="24"/>
        </w:rPr>
        <w:t>WBLE)</w:t>
      </w:r>
    </w:p>
    <w:p w14:paraId="568FC9A2" w14:textId="77777777" w:rsidR="00136B34" w:rsidRPr="00C31B8F" w:rsidRDefault="008F55C3" w:rsidP="003D7C33">
      <w:pPr>
        <w:pStyle w:val="ListParagraph"/>
        <w:numPr>
          <w:ilvl w:val="0"/>
          <w:numId w:val="3"/>
        </w:numPr>
        <w:spacing w:before="240" w:after="240"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b/>
          <w:sz w:val="24"/>
          <w:szCs w:val="24"/>
        </w:rPr>
        <w:t xml:space="preserve">Develop the </w:t>
      </w:r>
      <w:r w:rsidR="004C34C8" w:rsidRPr="00C31B8F">
        <w:rPr>
          <w:rFonts w:ascii="Arial" w:hAnsi="Arial" w:cs="Arial"/>
          <w:b/>
          <w:sz w:val="24"/>
          <w:szCs w:val="24"/>
        </w:rPr>
        <w:t>WBLE</w:t>
      </w:r>
      <w:r w:rsidR="00B33748" w:rsidRPr="00C31B8F">
        <w:rPr>
          <w:rFonts w:ascii="Arial" w:hAnsi="Arial" w:cs="Arial"/>
          <w:b/>
          <w:sz w:val="24"/>
          <w:szCs w:val="24"/>
        </w:rPr>
        <w:t>.</w:t>
      </w:r>
      <w:r w:rsidRPr="00C31B8F">
        <w:rPr>
          <w:rFonts w:ascii="Arial" w:hAnsi="Arial" w:cs="Arial"/>
          <w:sz w:val="24"/>
          <w:szCs w:val="24"/>
        </w:rPr>
        <w:t xml:space="preserve"> </w:t>
      </w:r>
      <w:r w:rsidR="006C3221" w:rsidRPr="00C31B8F">
        <w:rPr>
          <w:rFonts w:ascii="Arial" w:hAnsi="Arial" w:cs="Arial"/>
          <w:sz w:val="24"/>
          <w:szCs w:val="24"/>
        </w:rPr>
        <w:t xml:space="preserve">The </w:t>
      </w:r>
      <w:r w:rsidR="00A86F4F" w:rsidRPr="00C31B8F">
        <w:rPr>
          <w:rFonts w:ascii="Arial" w:hAnsi="Arial" w:cs="Arial"/>
          <w:sz w:val="24"/>
          <w:szCs w:val="24"/>
        </w:rPr>
        <w:t>provider will</w:t>
      </w:r>
      <w:r w:rsidR="006C3221" w:rsidRPr="00C31B8F">
        <w:rPr>
          <w:rFonts w:ascii="Arial" w:hAnsi="Arial" w:cs="Arial"/>
          <w:sz w:val="24"/>
          <w:szCs w:val="24"/>
        </w:rPr>
        <w:t xml:space="preserve"> then </w:t>
      </w:r>
      <w:r w:rsidR="00356948" w:rsidRPr="00C31B8F">
        <w:rPr>
          <w:rFonts w:ascii="Arial" w:hAnsi="Arial" w:cs="Arial"/>
          <w:sz w:val="24"/>
          <w:szCs w:val="24"/>
        </w:rPr>
        <w:t xml:space="preserve">do the following: </w:t>
      </w:r>
    </w:p>
    <w:p w14:paraId="653734C0" w14:textId="77777777" w:rsidR="00581445" w:rsidRPr="00C31B8F" w:rsidRDefault="00581445" w:rsidP="003D7C33">
      <w:pPr>
        <w:pStyle w:val="ListParagraph"/>
        <w:numPr>
          <w:ilvl w:val="1"/>
          <w:numId w:val="6"/>
        </w:numPr>
        <w:spacing w:before="240" w:after="24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sz w:val="24"/>
          <w:szCs w:val="24"/>
        </w:rPr>
        <w:t>Invoice for $</w:t>
      </w:r>
      <w:r w:rsidR="001B42E0" w:rsidRPr="00C31B8F">
        <w:rPr>
          <w:rFonts w:ascii="Arial" w:hAnsi="Arial" w:cs="Arial"/>
          <w:sz w:val="24"/>
          <w:szCs w:val="24"/>
        </w:rPr>
        <w:t>250</w:t>
      </w:r>
      <w:r w:rsidRPr="00C31B8F">
        <w:rPr>
          <w:rFonts w:ascii="Arial" w:hAnsi="Arial" w:cs="Arial"/>
          <w:sz w:val="24"/>
          <w:szCs w:val="24"/>
        </w:rPr>
        <w:t xml:space="preserve"> to begin developing the WBLE.</w:t>
      </w:r>
    </w:p>
    <w:p w14:paraId="11EF8EFB" w14:textId="77777777" w:rsidR="00D72DCC" w:rsidRPr="00C31B8F" w:rsidRDefault="00D72DCC" w:rsidP="003D7C33">
      <w:pPr>
        <w:pStyle w:val="ListParagraph"/>
        <w:numPr>
          <w:ilvl w:val="1"/>
          <w:numId w:val="6"/>
        </w:numPr>
        <w:spacing w:before="240" w:after="24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sz w:val="24"/>
          <w:szCs w:val="24"/>
        </w:rPr>
        <w:t>S</w:t>
      </w:r>
      <w:r w:rsidR="006C3221" w:rsidRPr="00C31B8F">
        <w:rPr>
          <w:rFonts w:ascii="Arial" w:hAnsi="Arial" w:cs="Arial"/>
          <w:sz w:val="24"/>
          <w:szCs w:val="24"/>
        </w:rPr>
        <w:t xml:space="preserve">chedule a meeting with the </w:t>
      </w:r>
      <w:r w:rsidR="00356948" w:rsidRPr="00C31B8F">
        <w:rPr>
          <w:rFonts w:ascii="Arial" w:hAnsi="Arial" w:cs="Arial"/>
          <w:sz w:val="24"/>
          <w:szCs w:val="24"/>
        </w:rPr>
        <w:t>student to discuss WBLE options, based on the student’s interest, abiliti</w:t>
      </w:r>
      <w:r w:rsidRPr="00C31B8F">
        <w:rPr>
          <w:rFonts w:ascii="Arial" w:hAnsi="Arial" w:cs="Arial"/>
          <w:sz w:val="24"/>
          <w:szCs w:val="24"/>
        </w:rPr>
        <w:t>es, and informed choice</w:t>
      </w:r>
      <w:r w:rsidR="00157D90" w:rsidRPr="00C31B8F">
        <w:rPr>
          <w:rFonts w:ascii="Arial" w:hAnsi="Arial" w:cs="Arial"/>
          <w:sz w:val="24"/>
          <w:szCs w:val="24"/>
        </w:rPr>
        <w:t>.</w:t>
      </w:r>
    </w:p>
    <w:p w14:paraId="2E4CF5DF" w14:textId="77777777" w:rsidR="00157D90" w:rsidRPr="00C31B8F" w:rsidRDefault="00335700" w:rsidP="003D7C33">
      <w:pPr>
        <w:pStyle w:val="ListParagraph"/>
        <w:numPr>
          <w:ilvl w:val="1"/>
          <w:numId w:val="6"/>
        </w:numPr>
        <w:spacing w:before="240" w:after="24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sz w:val="24"/>
          <w:szCs w:val="24"/>
        </w:rPr>
        <w:t>C</w:t>
      </w:r>
      <w:r w:rsidR="006C3221" w:rsidRPr="00C31B8F">
        <w:rPr>
          <w:rFonts w:ascii="Arial" w:hAnsi="Arial" w:cs="Arial"/>
          <w:sz w:val="24"/>
          <w:szCs w:val="24"/>
        </w:rPr>
        <w:t>ontact</w:t>
      </w:r>
      <w:r w:rsidR="00356948" w:rsidRPr="00C31B8F">
        <w:rPr>
          <w:rFonts w:ascii="Arial" w:hAnsi="Arial" w:cs="Arial"/>
          <w:sz w:val="24"/>
          <w:szCs w:val="24"/>
        </w:rPr>
        <w:t>/visit</w:t>
      </w:r>
      <w:r w:rsidR="006C3221" w:rsidRPr="00C31B8F">
        <w:rPr>
          <w:rFonts w:ascii="Arial" w:hAnsi="Arial" w:cs="Arial"/>
          <w:sz w:val="24"/>
          <w:szCs w:val="24"/>
        </w:rPr>
        <w:t xml:space="preserve"> appropriate employer</w:t>
      </w:r>
      <w:r w:rsidR="00356948" w:rsidRPr="00C31B8F">
        <w:rPr>
          <w:rFonts w:ascii="Arial" w:hAnsi="Arial" w:cs="Arial"/>
          <w:sz w:val="24"/>
          <w:szCs w:val="24"/>
        </w:rPr>
        <w:t>s</w:t>
      </w:r>
      <w:r w:rsidR="006C3221" w:rsidRPr="00C31B8F">
        <w:rPr>
          <w:rFonts w:ascii="Arial" w:hAnsi="Arial" w:cs="Arial"/>
          <w:sz w:val="24"/>
          <w:szCs w:val="24"/>
        </w:rPr>
        <w:t xml:space="preserve"> </w:t>
      </w:r>
      <w:r w:rsidR="00356948" w:rsidRPr="00C31B8F">
        <w:rPr>
          <w:rFonts w:ascii="Arial" w:hAnsi="Arial" w:cs="Arial"/>
          <w:sz w:val="24"/>
          <w:szCs w:val="24"/>
        </w:rPr>
        <w:t>to create the WBLE</w:t>
      </w:r>
      <w:r w:rsidR="00157D90" w:rsidRPr="00C31B8F">
        <w:rPr>
          <w:rFonts w:ascii="Arial" w:hAnsi="Arial" w:cs="Arial"/>
          <w:sz w:val="24"/>
          <w:szCs w:val="24"/>
        </w:rPr>
        <w:t>.</w:t>
      </w:r>
    </w:p>
    <w:p w14:paraId="598138D0" w14:textId="77777777" w:rsidR="00136B34" w:rsidRPr="00C31B8F" w:rsidRDefault="00BB1214" w:rsidP="003D7C33">
      <w:pPr>
        <w:pStyle w:val="ListParagraph"/>
        <w:numPr>
          <w:ilvl w:val="0"/>
          <w:numId w:val="3"/>
        </w:numPr>
        <w:spacing w:before="240" w:after="240"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b/>
          <w:sz w:val="24"/>
          <w:szCs w:val="24"/>
        </w:rPr>
        <w:t>Complete</w:t>
      </w:r>
      <w:r w:rsidR="008F55C3" w:rsidRPr="00C31B8F">
        <w:rPr>
          <w:rFonts w:ascii="Arial" w:hAnsi="Arial" w:cs="Arial"/>
          <w:b/>
          <w:sz w:val="24"/>
          <w:szCs w:val="24"/>
        </w:rPr>
        <w:t xml:space="preserve"> the WBLE</w:t>
      </w:r>
      <w:r w:rsidR="004C34C8" w:rsidRPr="00C31B8F">
        <w:rPr>
          <w:rFonts w:ascii="Arial" w:hAnsi="Arial" w:cs="Arial"/>
          <w:b/>
          <w:sz w:val="24"/>
          <w:szCs w:val="24"/>
        </w:rPr>
        <w:t xml:space="preserve"> </w:t>
      </w:r>
      <w:r w:rsidR="008F55C3" w:rsidRPr="00C31B8F">
        <w:rPr>
          <w:rFonts w:ascii="Arial" w:hAnsi="Arial" w:cs="Arial"/>
          <w:b/>
          <w:sz w:val="24"/>
          <w:szCs w:val="24"/>
        </w:rPr>
        <w:t>Agreement</w:t>
      </w:r>
      <w:r w:rsidR="00B33748" w:rsidRPr="00C31B8F">
        <w:rPr>
          <w:rFonts w:ascii="Arial" w:hAnsi="Arial" w:cs="Arial"/>
          <w:b/>
          <w:sz w:val="24"/>
          <w:szCs w:val="24"/>
        </w:rPr>
        <w:t>.</w:t>
      </w:r>
      <w:r w:rsidR="00F151FE" w:rsidRPr="00C31B8F">
        <w:rPr>
          <w:rFonts w:ascii="Arial" w:hAnsi="Arial" w:cs="Arial"/>
          <w:sz w:val="24"/>
          <w:szCs w:val="24"/>
        </w:rPr>
        <w:t xml:space="preserve"> </w:t>
      </w:r>
      <w:r w:rsidR="00A77055" w:rsidRPr="00C31B8F">
        <w:rPr>
          <w:rFonts w:ascii="Arial" w:hAnsi="Arial" w:cs="Arial"/>
          <w:sz w:val="24"/>
          <w:szCs w:val="24"/>
        </w:rPr>
        <w:t>On</w:t>
      </w:r>
      <w:r w:rsidR="007E0761" w:rsidRPr="00C31B8F">
        <w:rPr>
          <w:rFonts w:ascii="Arial" w:hAnsi="Arial" w:cs="Arial"/>
          <w:sz w:val="24"/>
          <w:szCs w:val="24"/>
        </w:rPr>
        <w:t xml:space="preserve">ce an employer has agreed to </w:t>
      </w:r>
      <w:r w:rsidR="006C3221" w:rsidRPr="00C31B8F">
        <w:rPr>
          <w:rFonts w:ascii="Arial" w:hAnsi="Arial" w:cs="Arial"/>
          <w:sz w:val="24"/>
          <w:szCs w:val="24"/>
        </w:rPr>
        <w:t xml:space="preserve">participate in a WBLE, the </w:t>
      </w:r>
      <w:r w:rsidR="00A86F4F" w:rsidRPr="00C31B8F">
        <w:rPr>
          <w:rFonts w:ascii="Arial" w:hAnsi="Arial" w:cs="Arial"/>
          <w:sz w:val="24"/>
          <w:szCs w:val="24"/>
        </w:rPr>
        <w:t xml:space="preserve">provider </w:t>
      </w:r>
      <w:r w:rsidR="00357EFF" w:rsidRPr="00C31B8F">
        <w:rPr>
          <w:rFonts w:ascii="Arial" w:hAnsi="Arial" w:cs="Arial"/>
          <w:sz w:val="24"/>
          <w:szCs w:val="24"/>
        </w:rPr>
        <w:t xml:space="preserve">or workforce partner </w:t>
      </w:r>
      <w:r w:rsidR="0052252B" w:rsidRPr="00C31B8F">
        <w:rPr>
          <w:rFonts w:ascii="Arial" w:hAnsi="Arial" w:cs="Arial"/>
          <w:sz w:val="24"/>
          <w:szCs w:val="24"/>
        </w:rPr>
        <w:t xml:space="preserve">will </w:t>
      </w:r>
      <w:r w:rsidR="00A86F4F" w:rsidRPr="00C31B8F">
        <w:rPr>
          <w:rFonts w:ascii="Arial" w:hAnsi="Arial" w:cs="Arial"/>
          <w:sz w:val="24"/>
          <w:szCs w:val="24"/>
        </w:rPr>
        <w:t>submit a</w:t>
      </w:r>
      <w:r w:rsidR="007E0761" w:rsidRPr="00C31B8F">
        <w:rPr>
          <w:rFonts w:ascii="Arial" w:hAnsi="Arial" w:cs="Arial"/>
          <w:sz w:val="24"/>
          <w:szCs w:val="24"/>
        </w:rPr>
        <w:t xml:space="preserve"> completed </w:t>
      </w:r>
      <w:hyperlink r:id="rId11" w:history="1">
        <w:r w:rsidR="004C34C8" w:rsidRPr="00C31B8F">
          <w:rPr>
            <w:rStyle w:val="Hyperlink"/>
            <w:rFonts w:ascii="Arial" w:hAnsi="Arial" w:cs="Arial"/>
            <w:sz w:val="24"/>
            <w:szCs w:val="24"/>
          </w:rPr>
          <w:t>Pre-ETS Work-Based Learning Experience Agreement (RS-10d)</w:t>
        </w:r>
      </w:hyperlink>
      <w:r w:rsidR="00EE6AB1" w:rsidRPr="00C31B8F">
        <w:rPr>
          <w:rFonts w:ascii="Arial" w:hAnsi="Arial" w:cs="Arial"/>
          <w:sz w:val="24"/>
          <w:szCs w:val="24"/>
        </w:rPr>
        <w:t xml:space="preserve"> </w:t>
      </w:r>
      <w:r w:rsidR="009D3806" w:rsidRPr="00C31B8F">
        <w:rPr>
          <w:rFonts w:ascii="Arial" w:hAnsi="Arial" w:cs="Arial"/>
          <w:sz w:val="24"/>
          <w:szCs w:val="24"/>
        </w:rPr>
        <w:t xml:space="preserve">with all signatures </w:t>
      </w:r>
      <w:r w:rsidR="00EE6AB1" w:rsidRPr="00C31B8F">
        <w:rPr>
          <w:rFonts w:ascii="Arial" w:hAnsi="Arial" w:cs="Arial"/>
          <w:sz w:val="24"/>
          <w:szCs w:val="24"/>
        </w:rPr>
        <w:t>to the appropriate DORS counselor</w:t>
      </w:r>
      <w:r w:rsidR="00277BD8" w:rsidRPr="00C31B8F">
        <w:rPr>
          <w:rFonts w:ascii="Arial" w:hAnsi="Arial" w:cs="Arial"/>
          <w:sz w:val="24"/>
          <w:szCs w:val="24"/>
        </w:rPr>
        <w:t xml:space="preserve"> to pay the $500 invoice and to review and sign the WBLE prior to the WBLE start date</w:t>
      </w:r>
      <w:r w:rsidR="00983384" w:rsidRPr="00C31B8F">
        <w:rPr>
          <w:rFonts w:ascii="Arial" w:hAnsi="Arial" w:cs="Arial"/>
          <w:sz w:val="24"/>
          <w:szCs w:val="24"/>
        </w:rPr>
        <w:t>.</w:t>
      </w:r>
      <w:r w:rsidR="00F151FE" w:rsidRPr="00C31B8F">
        <w:rPr>
          <w:rFonts w:ascii="Arial" w:hAnsi="Arial" w:cs="Arial"/>
          <w:sz w:val="24"/>
          <w:szCs w:val="24"/>
        </w:rPr>
        <w:t xml:space="preserve"> </w:t>
      </w:r>
      <w:r w:rsidR="00AF10E3" w:rsidRPr="00C31B8F">
        <w:rPr>
          <w:rFonts w:ascii="Arial" w:hAnsi="Arial" w:cs="Arial"/>
          <w:sz w:val="24"/>
          <w:szCs w:val="24"/>
        </w:rPr>
        <w:t xml:space="preserve">Workforce partners providing Summer Youth Employment Programs </w:t>
      </w:r>
      <w:r w:rsidR="008F55C3" w:rsidRPr="00C31B8F">
        <w:rPr>
          <w:rFonts w:ascii="Arial" w:hAnsi="Arial" w:cs="Arial"/>
          <w:sz w:val="24"/>
          <w:szCs w:val="24"/>
        </w:rPr>
        <w:t>may use alternate Agreement forms</w:t>
      </w:r>
      <w:r w:rsidR="00357EFF" w:rsidRPr="00C31B8F">
        <w:rPr>
          <w:rFonts w:ascii="Arial" w:hAnsi="Arial" w:cs="Arial"/>
          <w:sz w:val="24"/>
          <w:szCs w:val="24"/>
        </w:rPr>
        <w:t>.</w:t>
      </w:r>
    </w:p>
    <w:p w14:paraId="4D6D645F" w14:textId="33E9A996" w:rsidR="00C31B8F" w:rsidRPr="00C31B8F" w:rsidRDefault="0007600E" w:rsidP="003D7C33">
      <w:pPr>
        <w:pStyle w:val="ListParagraph"/>
        <w:keepNext/>
        <w:numPr>
          <w:ilvl w:val="0"/>
          <w:numId w:val="14"/>
        </w:numPr>
        <w:spacing w:before="240" w:after="24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sz w:val="24"/>
          <w:szCs w:val="24"/>
        </w:rPr>
        <w:lastRenderedPageBreak/>
        <w:t xml:space="preserve">When DORS Staff develop the WBLE, they are responsible for completing the WBLE Agreement </w:t>
      </w:r>
      <w:r w:rsidR="005D292E" w:rsidRPr="00C31B8F">
        <w:rPr>
          <w:rFonts w:ascii="Arial" w:hAnsi="Arial" w:cs="Arial"/>
          <w:sz w:val="24"/>
          <w:szCs w:val="24"/>
        </w:rPr>
        <w:t xml:space="preserve">regardless of whether or not the </w:t>
      </w:r>
      <w:r w:rsidRPr="00C31B8F">
        <w:rPr>
          <w:rFonts w:ascii="Arial" w:hAnsi="Arial" w:cs="Arial"/>
          <w:sz w:val="24"/>
          <w:szCs w:val="24"/>
        </w:rPr>
        <w:t xml:space="preserve">student </w:t>
      </w:r>
      <w:r w:rsidR="00983384" w:rsidRPr="00C31B8F">
        <w:rPr>
          <w:rFonts w:ascii="Arial" w:hAnsi="Arial" w:cs="Arial"/>
          <w:sz w:val="24"/>
          <w:szCs w:val="24"/>
        </w:rPr>
        <w:t xml:space="preserve">chooses </w:t>
      </w:r>
      <w:r w:rsidR="005D292E" w:rsidRPr="00C31B8F">
        <w:rPr>
          <w:rFonts w:ascii="Arial" w:hAnsi="Arial" w:cs="Arial"/>
          <w:sz w:val="24"/>
          <w:szCs w:val="24"/>
        </w:rPr>
        <w:t>t</w:t>
      </w:r>
      <w:r w:rsidR="00983384" w:rsidRPr="00C31B8F">
        <w:rPr>
          <w:rFonts w:ascii="Arial" w:hAnsi="Arial" w:cs="Arial"/>
          <w:sz w:val="24"/>
          <w:szCs w:val="24"/>
        </w:rPr>
        <w:t>o receive</w:t>
      </w:r>
      <w:r w:rsidRPr="00C31B8F">
        <w:rPr>
          <w:rFonts w:ascii="Arial" w:hAnsi="Arial" w:cs="Arial"/>
          <w:sz w:val="24"/>
          <w:szCs w:val="24"/>
        </w:rPr>
        <w:t xml:space="preserve"> </w:t>
      </w:r>
      <w:r w:rsidR="006F5B8C" w:rsidRPr="00C31B8F">
        <w:rPr>
          <w:rFonts w:ascii="Arial" w:hAnsi="Arial" w:cs="Arial"/>
          <w:sz w:val="24"/>
          <w:szCs w:val="24"/>
        </w:rPr>
        <w:t xml:space="preserve">WBLE </w:t>
      </w:r>
      <w:r w:rsidR="004C34C8" w:rsidRPr="00C31B8F">
        <w:rPr>
          <w:rFonts w:ascii="Arial" w:hAnsi="Arial" w:cs="Arial"/>
          <w:sz w:val="24"/>
          <w:szCs w:val="24"/>
        </w:rPr>
        <w:t>s</w:t>
      </w:r>
      <w:r w:rsidR="00307661" w:rsidRPr="00C31B8F">
        <w:rPr>
          <w:rFonts w:ascii="Arial" w:hAnsi="Arial" w:cs="Arial"/>
          <w:sz w:val="24"/>
          <w:szCs w:val="24"/>
        </w:rPr>
        <w:t>upport</w:t>
      </w:r>
      <w:r w:rsidRPr="00C31B8F">
        <w:rPr>
          <w:rFonts w:ascii="Arial" w:hAnsi="Arial" w:cs="Arial"/>
          <w:sz w:val="24"/>
          <w:szCs w:val="24"/>
        </w:rPr>
        <w:t>.</w:t>
      </w:r>
    </w:p>
    <w:p w14:paraId="78B05E0F" w14:textId="77777777" w:rsidR="00AA1D64" w:rsidRPr="00C31B8F" w:rsidRDefault="005D292E" w:rsidP="003D7C33">
      <w:pPr>
        <w:pStyle w:val="ListParagraph"/>
        <w:numPr>
          <w:ilvl w:val="0"/>
          <w:numId w:val="14"/>
        </w:numPr>
        <w:spacing w:before="240" w:after="24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sz w:val="24"/>
          <w:szCs w:val="24"/>
        </w:rPr>
        <w:t xml:space="preserve">When workforce partners (other than Summer Youth Employment Programs) develop the WBLE, </w:t>
      </w:r>
      <w:r w:rsidR="001B42E0" w:rsidRPr="00C31B8F">
        <w:rPr>
          <w:rFonts w:ascii="Arial" w:hAnsi="Arial" w:cs="Arial"/>
          <w:sz w:val="24"/>
          <w:szCs w:val="24"/>
        </w:rPr>
        <w:t>DORS staff will collaborate with the WBLE developer to complete</w:t>
      </w:r>
      <w:r w:rsidRPr="00C31B8F">
        <w:rPr>
          <w:rFonts w:ascii="Arial" w:hAnsi="Arial" w:cs="Arial"/>
          <w:sz w:val="24"/>
          <w:szCs w:val="24"/>
        </w:rPr>
        <w:t xml:space="preserve"> the </w:t>
      </w:r>
      <w:hyperlink r:id="rId12" w:history="1">
        <w:r w:rsidRPr="00C31B8F">
          <w:rPr>
            <w:rStyle w:val="Hyperlink"/>
            <w:rFonts w:ascii="Arial" w:hAnsi="Arial" w:cs="Arial"/>
            <w:sz w:val="24"/>
            <w:szCs w:val="24"/>
          </w:rPr>
          <w:t>WBLE Agreement</w:t>
        </w:r>
      </w:hyperlink>
      <w:r w:rsidRPr="00C31B8F">
        <w:rPr>
          <w:rFonts w:ascii="Arial" w:hAnsi="Arial" w:cs="Arial"/>
          <w:sz w:val="24"/>
          <w:szCs w:val="24"/>
        </w:rPr>
        <w:t xml:space="preserve">, regardless of whether or not the student chooses to receive </w:t>
      </w:r>
      <w:r w:rsidR="00307661" w:rsidRPr="00C31B8F">
        <w:rPr>
          <w:rFonts w:ascii="Arial" w:hAnsi="Arial" w:cs="Arial"/>
          <w:sz w:val="24"/>
          <w:szCs w:val="24"/>
        </w:rPr>
        <w:t xml:space="preserve">WBLE </w:t>
      </w:r>
      <w:r w:rsidR="004C34C8" w:rsidRPr="00C31B8F">
        <w:rPr>
          <w:rFonts w:ascii="Arial" w:hAnsi="Arial" w:cs="Arial"/>
          <w:sz w:val="24"/>
          <w:szCs w:val="24"/>
        </w:rPr>
        <w:t>s</w:t>
      </w:r>
      <w:r w:rsidR="00307661" w:rsidRPr="00C31B8F">
        <w:rPr>
          <w:rFonts w:ascii="Arial" w:hAnsi="Arial" w:cs="Arial"/>
          <w:sz w:val="24"/>
          <w:szCs w:val="24"/>
        </w:rPr>
        <w:t>upport</w:t>
      </w:r>
      <w:r w:rsidRPr="00C31B8F">
        <w:rPr>
          <w:rFonts w:ascii="Arial" w:hAnsi="Arial" w:cs="Arial"/>
          <w:sz w:val="24"/>
          <w:szCs w:val="24"/>
        </w:rPr>
        <w:t>.</w:t>
      </w:r>
    </w:p>
    <w:p w14:paraId="21156594" w14:textId="77777777" w:rsidR="00F151FE" w:rsidRPr="00C31B8F" w:rsidRDefault="00AA1D64" w:rsidP="003D7C33">
      <w:pPr>
        <w:pStyle w:val="ListParagraph"/>
        <w:spacing w:before="240" w:after="240" w:line="240" w:lineRule="auto"/>
        <w:contextualSpacing w:val="0"/>
        <w:rPr>
          <w:rFonts w:ascii="Arial" w:hAnsi="Arial" w:cs="Arial"/>
          <w:b/>
          <w:i/>
          <w:sz w:val="24"/>
          <w:szCs w:val="24"/>
        </w:rPr>
      </w:pPr>
      <w:r w:rsidRPr="00C31B8F">
        <w:rPr>
          <w:rFonts w:ascii="Arial" w:hAnsi="Arial" w:cs="Arial"/>
          <w:b/>
          <w:i/>
          <w:sz w:val="24"/>
          <w:szCs w:val="24"/>
        </w:rPr>
        <w:t xml:space="preserve">*Note: </w:t>
      </w:r>
      <w:r w:rsidR="00370216" w:rsidRPr="00C31B8F">
        <w:rPr>
          <w:rFonts w:ascii="Arial" w:hAnsi="Arial" w:cs="Arial"/>
          <w:b/>
          <w:i/>
          <w:sz w:val="24"/>
          <w:szCs w:val="24"/>
        </w:rPr>
        <w:t>Regional Director approval is required for</w:t>
      </w:r>
      <w:r w:rsidRPr="00C31B8F">
        <w:rPr>
          <w:rFonts w:ascii="Arial" w:hAnsi="Arial" w:cs="Arial"/>
          <w:b/>
          <w:i/>
          <w:sz w:val="24"/>
          <w:szCs w:val="24"/>
        </w:rPr>
        <w:t xml:space="preserve"> WBLEs less than </w:t>
      </w:r>
      <w:r w:rsidR="006F43AF" w:rsidRPr="00C31B8F">
        <w:rPr>
          <w:rFonts w:ascii="Arial" w:hAnsi="Arial" w:cs="Arial"/>
          <w:b/>
          <w:i/>
          <w:sz w:val="24"/>
          <w:szCs w:val="24"/>
        </w:rPr>
        <w:t>5</w:t>
      </w:r>
      <w:r w:rsidRPr="00C31B8F">
        <w:rPr>
          <w:rFonts w:ascii="Arial" w:hAnsi="Arial" w:cs="Arial"/>
          <w:b/>
          <w:i/>
          <w:sz w:val="24"/>
          <w:szCs w:val="24"/>
        </w:rPr>
        <w:t xml:space="preserve"> hours per we</w:t>
      </w:r>
      <w:r w:rsidR="00370216" w:rsidRPr="00C31B8F">
        <w:rPr>
          <w:rFonts w:ascii="Arial" w:hAnsi="Arial" w:cs="Arial"/>
          <w:b/>
          <w:i/>
          <w:sz w:val="24"/>
          <w:szCs w:val="24"/>
        </w:rPr>
        <w:t>ek.</w:t>
      </w:r>
    </w:p>
    <w:p w14:paraId="4CE6A99E" w14:textId="77777777" w:rsidR="00245A4E" w:rsidRPr="00C31B8F" w:rsidRDefault="00245A4E" w:rsidP="003D7C33">
      <w:pPr>
        <w:pStyle w:val="ListParagraph"/>
        <w:spacing w:before="24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b/>
          <w:sz w:val="24"/>
          <w:szCs w:val="24"/>
        </w:rPr>
        <w:t xml:space="preserve">Obtain a Work Permit for </w:t>
      </w:r>
      <w:r w:rsidR="00AC5E62" w:rsidRPr="00C31B8F">
        <w:rPr>
          <w:rFonts w:ascii="Arial" w:hAnsi="Arial" w:cs="Arial"/>
          <w:b/>
          <w:sz w:val="24"/>
          <w:szCs w:val="24"/>
        </w:rPr>
        <w:t>M</w:t>
      </w:r>
      <w:r w:rsidRPr="00C31B8F">
        <w:rPr>
          <w:rFonts w:ascii="Arial" w:hAnsi="Arial" w:cs="Arial"/>
          <w:b/>
          <w:sz w:val="24"/>
          <w:szCs w:val="24"/>
        </w:rPr>
        <w:t xml:space="preserve">inors </w:t>
      </w:r>
      <w:r w:rsidRPr="00C31B8F">
        <w:rPr>
          <w:rFonts w:ascii="Arial" w:hAnsi="Arial" w:cs="Arial"/>
          <w:sz w:val="24"/>
          <w:szCs w:val="24"/>
        </w:rPr>
        <w:t xml:space="preserve">(when required, see </w:t>
      </w:r>
      <w:r w:rsidR="00AC5E62" w:rsidRPr="00C31B8F">
        <w:rPr>
          <w:rFonts w:ascii="Arial" w:hAnsi="Arial" w:cs="Arial"/>
          <w:sz w:val="24"/>
          <w:szCs w:val="24"/>
        </w:rPr>
        <w:t xml:space="preserve">requirements and instructions at </w:t>
      </w:r>
      <w:hyperlink r:id="rId13" w:history="1">
        <w:r w:rsidRPr="00C31B8F">
          <w:rPr>
            <w:rStyle w:val="Hyperlink"/>
            <w:rFonts w:ascii="Arial" w:hAnsi="Arial" w:cs="Arial"/>
            <w:sz w:val="24"/>
            <w:szCs w:val="24"/>
          </w:rPr>
          <w:t>https://www.dllr.state.md.us/ChildWorkPermit</w:t>
        </w:r>
      </w:hyperlink>
      <w:r w:rsidRPr="00C31B8F">
        <w:rPr>
          <w:rFonts w:ascii="Arial" w:hAnsi="Arial" w:cs="Arial"/>
          <w:sz w:val="24"/>
          <w:szCs w:val="24"/>
        </w:rPr>
        <w:t>).</w:t>
      </w:r>
      <w:r w:rsidR="00F151FE" w:rsidRPr="00C31B8F">
        <w:rPr>
          <w:rFonts w:ascii="Arial" w:hAnsi="Arial" w:cs="Arial"/>
          <w:sz w:val="24"/>
          <w:szCs w:val="24"/>
        </w:rPr>
        <w:t xml:space="preserve"> </w:t>
      </w:r>
      <w:r w:rsidR="009967F8" w:rsidRPr="00C31B8F">
        <w:rPr>
          <w:rFonts w:ascii="Arial" w:hAnsi="Arial" w:cs="Arial"/>
          <w:sz w:val="24"/>
          <w:szCs w:val="24"/>
        </w:rPr>
        <w:t>T</w:t>
      </w:r>
      <w:r w:rsidRPr="00C31B8F">
        <w:rPr>
          <w:rFonts w:ascii="Arial" w:hAnsi="Arial" w:cs="Arial"/>
          <w:sz w:val="24"/>
          <w:szCs w:val="24"/>
        </w:rPr>
        <w:t>he provider</w:t>
      </w:r>
      <w:r w:rsidR="00E432C8" w:rsidRPr="00C31B8F">
        <w:rPr>
          <w:rFonts w:ascii="Arial" w:hAnsi="Arial" w:cs="Arial"/>
          <w:sz w:val="24"/>
          <w:szCs w:val="24"/>
        </w:rPr>
        <w:t xml:space="preserve"> may</w:t>
      </w:r>
      <w:r w:rsidR="00FD6F7D" w:rsidRPr="00C31B8F">
        <w:rPr>
          <w:rFonts w:ascii="Arial" w:hAnsi="Arial" w:cs="Arial"/>
          <w:sz w:val="24"/>
          <w:szCs w:val="24"/>
        </w:rPr>
        <w:t xml:space="preserve"> assist a </w:t>
      </w:r>
      <w:r w:rsidRPr="00C31B8F">
        <w:rPr>
          <w:rFonts w:ascii="Arial" w:hAnsi="Arial" w:cs="Arial"/>
          <w:sz w:val="24"/>
          <w:szCs w:val="24"/>
        </w:rPr>
        <w:t>student</w:t>
      </w:r>
      <w:r w:rsidR="00E432C8" w:rsidRPr="00C31B8F">
        <w:rPr>
          <w:rFonts w:ascii="Arial" w:hAnsi="Arial" w:cs="Arial"/>
          <w:sz w:val="24"/>
          <w:szCs w:val="24"/>
        </w:rPr>
        <w:t xml:space="preserve"> to </w:t>
      </w:r>
      <w:r w:rsidRPr="00C31B8F">
        <w:rPr>
          <w:rFonts w:ascii="Arial" w:hAnsi="Arial" w:cs="Arial"/>
          <w:sz w:val="24"/>
          <w:szCs w:val="24"/>
        </w:rPr>
        <w:t>obtain</w:t>
      </w:r>
      <w:r w:rsidR="00E432C8" w:rsidRPr="00C31B8F">
        <w:rPr>
          <w:rFonts w:ascii="Arial" w:hAnsi="Arial" w:cs="Arial"/>
          <w:sz w:val="24"/>
          <w:szCs w:val="24"/>
        </w:rPr>
        <w:t xml:space="preserve"> </w:t>
      </w:r>
      <w:r w:rsidRPr="00C31B8F">
        <w:rPr>
          <w:rFonts w:ascii="Arial" w:hAnsi="Arial" w:cs="Arial"/>
          <w:sz w:val="24"/>
          <w:szCs w:val="24"/>
        </w:rPr>
        <w:t>this permit</w:t>
      </w:r>
      <w:r w:rsidR="00AC5E62" w:rsidRPr="00C31B8F">
        <w:rPr>
          <w:rFonts w:ascii="Arial" w:hAnsi="Arial" w:cs="Arial"/>
          <w:sz w:val="24"/>
          <w:szCs w:val="24"/>
        </w:rPr>
        <w:t xml:space="preserve"> once the paid work experience is secured</w:t>
      </w:r>
      <w:r w:rsidR="002F1188" w:rsidRPr="00C31B8F">
        <w:rPr>
          <w:rFonts w:ascii="Arial" w:hAnsi="Arial" w:cs="Arial"/>
          <w:sz w:val="24"/>
          <w:szCs w:val="24"/>
        </w:rPr>
        <w:t>. When doing so, the provider will send a copy of the permit to the referring DORS</w:t>
      </w:r>
      <w:r w:rsidR="00F54C54" w:rsidRPr="00C31B8F">
        <w:rPr>
          <w:rFonts w:ascii="Arial" w:hAnsi="Arial" w:cs="Arial"/>
          <w:sz w:val="24"/>
          <w:szCs w:val="24"/>
        </w:rPr>
        <w:t xml:space="preserve"> counselor</w:t>
      </w:r>
      <w:r w:rsidR="002F1188" w:rsidRPr="00C31B8F">
        <w:rPr>
          <w:rFonts w:ascii="Arial" w:hAnsi="Arial" w:cs="Arial"/>
          <w:sz w:val="24"/>
          <w:szCs w:val="24"/>
        </w:rPr>
        <w:t xml:space="preserve"> with a $100 invoice. (</w:t>
      </w:r>
      <w:r w:rsidRPr="00C31B8F">
        <w:rPr>
          <w:rFonts w:ascii="Arial" w:hAnsi="Arial" w:cs="Arial"/>
          <w:sz w:val="24"/>
          <w:szCs w:val="24"/>
        </w:rPr>
        <w:t>A work permit is not required when minors are volunteering.</w:t>
      </w:r>
      <w:r w:rsidR="002F1188" w:rsidRPr="00C31B8F">
        <w:rPr>
          <w:rFonts w:ascii="Arial" w:hAnsi="Arial" w:cs="Arial"/>
          <w:sz w:val="24"/>
          <w:szCs w:val="24"/>
        </w:rPr>
        <w:t>)</w:t>
      </w:r>
    </w:p>
    <w:p w14:paraId="4805FDD8" w14:textId="77777777" w:rsidR="00CA277D" w:rsidRPr="00C31B8F" w:rsidRDefault="00925420" w:rsidP="003D7C33">
      <w:pPr>
        <w:numPr>
          <w:ilvl w:val="0"/>
          <w:numId w:val="3"/>
        </w:num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b/>
          <w:sz w:val="24"/>
          <w:szCs w:val="24"/>
        </w:rPr>
        <w:t>Referral for</w:t>
      </w:r>
      <w:r w:rsidR="00AF10E3" w:rsidRPr="00C31B8F">
        <w:rPr>
          <w:rFonts w:ascii="Arial" w:hAnsi="Arial" w:cs="Arial"/>
          <w:b/>
          <w:sz w:val="24"/>
          <w:szCs w:val="24"/>
        </w:rPr>
        <w:t xml:space="preserve"> </w:t>
      </w:r>
      <w:r w:rsidR="007F7500" w:rsidRPr="00C31B8F">
        <w:rPr>
          <w:rFonts w:ascii="Arial" w:hAnsi="Arial" w:cs="Arial"/>
          <w:b/>
          <w:sz w:val="24"/>
          <w:szCs w:val="24"/>
        </w:rPr>
        <w:t xml:space="preserve">WBLE </w:t>
      </w:r>
      <w:r w:rsidR="00CA277D" w:rsidRPr="00C31B8F">
        <w:rPr>
          <w:rFonts w:ascii="Arial" w:hAnsi="Arial" w:cs="Arial"/>
          <w:b/>
          <w:sz w:val="24"/>
          <w:szCs w:val="24"/>
        </w:rPr>
        <w:t>Support</w:t>
      </w:r>
      <w:r w:rsidR="00AF10E3" w:rsidRPr="00C31B8F">
        <w:rPr>
          <w:rFonts w:ascii="Arial" w:hAnsi="Arial" w:cs="Arial"/>
          <w:b/>
          <w:sz w:val="24"/>
          <w:szCs w:val="24"/>
        </w:rPr>
        <w:t xml:space="preserve">: </w:t>
      </w:r>
    </w:p>
    <w:p w14:paraId="28E83371" w14:textId="77777777" w:rsidR="00136B34" w:rsidRPr="00C31B8F" w:rsidRDefault="0007600E" w:rsidP="003D7C33">
      <w:pPr>
        <w:numPr>
          <w:ilvl w:val="2"/>
          <w:numId w:val="6"/>
        </w:numPr>
        <w:spacing w:before="240" w:after="240" w:line="240" w:lineRule="auto"/>
        <w:ind w:left="1080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sz w:val="24"/>
          <w:szCs w:val="24"/>
        </w:rPr>
        <w:t xml:space="preserve">When </w:t>
      </w:r>
      <w:r w:rsidR="007F7500" w:rsidRPr="00C31B8F">
        <w:rPr>
          <w:rFonts w:ascii="Arial" w:hAnsi="Arial" w:cs="Arial"/>
          <w:sz w:val="24"/>
          <w:szCs w:val="24"/>
        </w:rPr>
        <w:t xml:space="preserve">WBLE </w:t>
      </w:r>
      <w:r w:rsidR="004C34C8" w:rsidRPr="00C31B8F">
        <w:rPr>
          <w:rFonts w:ascii="Arial" w:hAnsi="Arial" w:cs="Arial"/>
          <w:sz w:val="24"/>
          <w:szCs w:val="24"/>
        </w:rPr>
        <w:t>s</w:t>
      </w:r>
      <w:r w:rsidR="007F7500" w:rsidRPr="00C31B8F">
        <w:rPr>
          <w:rFonts w:ascii="Arial" w:hAnsi="Arial" w:cs="Arial"/>
          <w:sz w:val="24"/>
          <w:szCs w:val="24"/>
        </w:rPr>
        <w:t xml:space="preserve">upports are requested for a student, </w:t>
      </w:r>
      <w:r w:rsidR="00925420" w:rsidRPr="00C31B8F">
        <w:rPr>
          <w:rFonts w:ascii="Arial" w:hAnsi="Arial" w:cs="Arial"/>
          <w:sz w:val="24"/>
          <w:szCs w:val="24"/>
        </w:rPr>
        <w:t xml:space="preserve">DORS will furnish the provider of </w:t>
      </w:r>
      <w:r w:rsidR="007F7500" w:rsidRPr="00C31B8F">
        <w:rPr>
          <w:rFonts w:ascii="Arial" w:hAnsi="Arial" w:cs="Arial"/>
          <w:sz w:val="24"/>
          <w:szCs w:val="24"/>
        </w:rPr>
        <w:t xml:space="preserve">WBLE </w:t>
      </w:r>
      <w:r w:rsidR="004C34C8" w:rsidRPr="00C31B8F">
        <w:rPr>
          <w:rFonts w:ascii="Arial" w:hAnsi="Arial" w:cs="Arial"/>
          <w:sz w:val="24"/>
          <w:szCs w:val="24"/>
        </w:rPr>
        <w:t>su</w:t>
      </w:r>
      <w:r w:rsidR="006F5B8C" w:rsidRPr="00C31B8F">
        <w:rPr>
          <w:rFonts w:ascii="Arial" w:hAnsi="Arial" w:cs="Arial"/>
          <w:sz w:val="24"/>
          <w:szCs w:val="24"/>
        </w:rPr>
        <w:t xml:space="preserve">pport </w:t>
      </w:r>
      <w:r w:rsidR="007E0761" w:rsidRPr="00C31B8F">
        <w:rPr>
          <w:rFonts w:ascii="Arial" w:hAnsi="Arial" w:cs="Arial"/>
          <w:sz w:val="24"/>
          <w:szCs w:val="24"/>
        </w:rPr>
        <w:t>with</w:t>
      </w:r>
      <w:r w:rsidR="007F7500" w:rsidRPr="00C31B8F">
        <w:rPr>
          <w:rFonts w:ascii="Arial" w:hAnsi="Arial" w:cs="Arial"/>
          <w:sz w:val="24"/>
          <w:szCs w:val="24"/>
        </w:rPr>
        <w:t xml:space="preserve"> </w:t>
      </w:r>
      <w:r w:rsidR="00925420" w:rsidRPr="00C31B8F">
        <w:rPr>
          <w:rFonts w:ascii="Arial" w:hAnsi="Arial" w:cs="Arial"/>
          <w:sz w:val="24"/>
          <w:szCs w:val="24"/>
        </w:rPr>
        <w:t>the following</w:t>
      </w:r>
      <w:r w:rsidR="00D72DCC" w:rsidRPr="00C31B8F">
        <w:rPr>
          <w:rFonts w:ascii="Arial" w:hAnsi="Arial" w:cs="Arial"/>
          <w:sz w:val="24"/>
          <w:szCs w:val="24"/>
        </w:rPr>
        <w:t>:</w:t>
      </w:r>
    </w:p>
    <w:p w14:paraId="6F0A4612" w14:textId="77777777" w:rsidR="00BB1214" w:rsidRPr="00C31B8F" w:rsidRDefault="002C373F" w:rsidP="003D7C33">
      <w:pPr>
        <w:pStyle w:val="ListParagraph"/>
        <w:numPr>
          <w:ilvl w:val="1"/>
          <w:numId w:val="7"/>
        </w:numPr>
        <w:spacing w:before="240" w:after="240" w:line="240" w:lineRule="auto"/>
        <w:ind w:left="1469"/>
        <w:contextualSpacing w:val="0"/>
        <w:rPr>
          <w:rFonts w:ascii="Arial" w:hAnsi="Arial" w:cs="Arial"/>
          <w:sz w:val="24"/>
          <w:szCs w:val="24"/>
        </w:rPr>
      </w:pPr>
      <w:hyperlink r:id="rId14" w:history="1">
        <w:r w:rsidR="004C34C8" w:rsidRPr="00C31B8F">
          <w:rPr>
            <w:rStyle w:val="Hyperlink"/>
            <w:rFonts w:ascii="Arial" w:hAnsi="Arial" w:cs="Arial"/>
            <w:sz w:val="24"/>
            <w:szCs w:val="24"/>
          </w:rPr>
          <w:t>Pre-ETS Work-Based Learning Experience Agreement (RS-10d)</w:t>
        </w:r>
      </w:hyperlink>
      <w:r w:rsidR="005D292E" w:rsidRPr="00C31B8F">
        <w:rPr>
          <w:rFonts w:ascii="Arial" w:hAnsi="Arial" w:cs="Arial"/>
          <w:sz w:val="24"/>
          <w:szCs w:val="24"/>
        </w:rPr>
        <w:t xml:space="preserve"> </w:t>
      </w:r>
      <w:r w:rsidR="001B42E0" w:rsidRPr="00C31B8F">
        <w:rPr>
          <w:rFonts w:ascii="Arial" w:hAnsi="Arial" w:cs="Arial"/>
          <w:sz w:val="24"/>
          <w:szCs w:val="24"/>
        </w:rPr>
        <w:t xml:space="preserve">or similar documentation from workforce partners </w:t>
      </w:r>
      <w:r w:rsidR="005D292E" w:rsidRPr="00C31B8F">
        <w:rPr>
          <w:rFonts w:ascii="Arial" w:hAnsi="Arial" w:cs="Arial"/>
          <w:sz w:val="24"/>
          <w:szCs w:val="24"/>
        </w:rPr>
        <w:t>(submitted by the Developer of the WBLE)</w:t>
      </w:r>
    </w:p>
    <w:p w14:paraId="782F2070" w14:textId="77777777" w:rsidR="00A1654C" w:rsidRPr="00C31B8F" w:rsidRDefault="002C373F" w:rsidP="003D7C33">
      <w:pPr>
        <w:pStyle w:val="ListParagraph"/>
        <w:numPr>
          <w:ilvl w:val="1"/>
          <w:numId w:val="7"/>
        </w:numPr>
        <w:spacing w:before="240" w:after="240" w:line="240" w:lineRule="auto"/>
        <w:ind w:left="1469"/>
        <w:contextualSpacing w:val="0"/>
        <w:rPr>
          <w:rFonts w:ascii="Arial" w:hAnsi="Arial" w:cs="Arial"/>
          <w:strike/>
          <w:sz w:val="24"/>
          <w:szCs w:val="24"/>
        </w:rPr>
      </w:pPr>
      <w:hyperlink r:id="rId15" w:history="1">
        <w:r w:rsidR="0004068B" w:rsidRPr="00C31B8F">
          <w:rPr>
            <w:rStyle w:val="Hyperlink"/>
            <w:rFonts w:ascii="Arial" w:hAnsi="Arial" w:cs="Arial"/>
            <w:sz w:val="24"/>
            <w:szCs w:val="24"/>
          </w:rPr>
          <w:t xml:space="preserve">WBLE Support </w:t>
        </w:r>
        <w:r w:rsidR="00BB1214" w:rsidRPr="00C31B8F">
          <w:rPr>
            <w:rStyle w:val="Hyperlink"/>
            <w:rFonts w:ascii="Arial" w:hAnsi="Arial" w:cs="Arial"/>
            <w:sz w:val="24"/>
            <w:szCs w:val="24"/>
          </w:rPr>
          <w:t xml:space="preserve">Report </w:t>
        </w:r>
        <w:r w:rsidR="00BF150A" w:rsidRPr="00C31B8F">
          <w:rPr>
            <w:rStyle w:val="Hyperlink"/>
            <w:rFonts w:ascii="Arial" w:hAnsi="Arial" w:cs="Arial"/>
            <w:sz w:val="24"/>
            <w:szCs w:val="24"/>
          </w:rPr>
          <w:t>t</w:t>
        </w:r>
        <w:r w:rsidR="00BB1214" w:rsidRPr="00C31B8F">
          <w:rPr>
            <w:rStyle w:val="Hyperlink"/>
            <w:rFonts w:ascii="Arial" w:hAnsi="Arial" w:cs="Arial"/>
            <w:sz w:val="24"/>
            <w:szCs w:val="24"/>
          </w:rPr>
          <w:t>emplate</w:t>
        </w:r>
        <w:r w:rsidR="00925420" w:rsidRPr="00C31B8F">
          <w:rPr>
            <w:rStyle w:val="Hyperlink"/>
            <w:rFonts w:ascii="Arial" w:hAnsi="Arial" w:cs="Arial"/>
            <w:sz w:val="24"/>
            <w:szCs w:val="24"/>
          </w:rPr>
          <w:t xml:space="preserve"> (RS-10e)</w:t>
        </w:r>
      </w:hyperlink>
    </w:p>
    <w:p w14:paraId="42FC6B4A" w14:textId="77777777" w:rsidR="00EE5810" w:rsidRPr="00C31B8F" w:rsidRDefault="00EE5810" w:rsidP="003D7C33">
      <w:pPr>
        <w:pStyle w:val="ListParagraph"/>
        <w:numPr>
          <w:ilvl w:val="1"/>
          <w:numId w:val="7"/>
        </w:numPr>
        <w:spacing w:before="240" w:after="240" w:line="240" w:lineRule="auto"/>
        <w:ind w:left="1469"/>
        <w:contextualSpacing w:val="0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sz w:val="24"/>
          <w:szCs w:val="24"/>
        </w:rPr>
        <w:t>An authorization with the following line items:</w:t>
      </w:r>
    </w:p>
    <w:p w14:paraId="68ACC06F" w14:textId="77777777" w:rsidR="00370216" w:rsidRPr="00C31B8F" w:rsidRDefault="00370216" w:rsidP="003D7C33">
      <w:pPr>
        <w:pStyle w:val="ListParagraph"/>
        <w:numPr>
          <w:ilvl w:val="1"/>
          <w:numId w:val="7"/>
        </w:numPr>
        <w:spacing w:before="240" w:after="24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sz w:val="24"/>
          <w:szCs w:val="24"/>
        </w:rPr>
        <w:t>$1000 using Service Category: Pre-ETS Work-Based Learning Experience with Subcategory:</w:t>
      </w:r>
      <w:r w:rsidR="00F151FE" w:rsidRPr="00C31B8F">
        <w:rPr>
          <w:rFonts w:ascii="Arial" w:hAnsi="Arial" w:cs="Arial"/>
          <w:sz w:val="24"/>
          <w:szCs w:val="24"/>
        </w:rPr>
        <w:t xml:space="preserve"> </w:t>
      </w:r>
      <w:r w:rsidR="006F5B8C" w:rsidRPr="00C31B8F">
        <w:rPr>
          <w:rFonts w:ascii="Arial" w:hAnsi="Arial" w:cs="Arial"/>
          <w:sz w:val="24"/>
          <w:szCs w:val="24"/>
        </w:rPr>
        <w:t xml:space="preserve">Up Front </w:t>
      </w:r>
      <w:r w:rsidRPr="00C31B8F">
        <w:rPr>
          <w:rFonts w:ascii="Arial" w:hAnsi="Arial" w:cs="Arial"/>
          <w:sz w:val="24"/>
          <w:szCs w:val="24"/>
        </w:rPr>
        <w:t xml:space="preserve">WBLE </w:t>
      </w:r>
      <w:r w:rsidR="006F5B8C" w:rsidRPr="00C31B8F">
        <w:rPr>
          <w:rFonts w:ascii="Arial" w:hAnsi="Arial" w:cs="Arial"/>
          <w:sz w:val="24"/>
          <w:szCs w:val="24"/>
        </w:rPr>
        <w:t>Support</w:t>
      </w:r>
      <w:r w:rsidRPr="00C31B8F">
        <w:rPr>
          <w:rFonts w:ascii="Arial" w:hAnsi="Arial" w:cs="Arial"/>
          <w:sz w:val="24"/>
          <w:szCs w:val="24"/>
        </w:rPr>
        <w:t>.</w:t>
      </w:r>
    </w:p>
    <w:p w14:paraId="465F5843" w14:textId="77777777" w:rsidR="007F7500" w:rsidRPr="00C31B8F" w:rsidRDefault="00370216" w:rsidP="003D7C33">
      <w:pPr>
        <w:pStyle w:val="ListParagraph"/>
        <w:numPr>
          <w:ilvl w:val="1"/>
          <w:numId w:val="7"/>
        </w:numPr>
        <w:spacing w:before="240" w:after="24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sz w:val="24"/>
          <w:szCs w:val="24"/>
        </w:rPr>
        <w:t>$</w:t>
      </w:r>
      <w:r w:rsidR="006F5B8C" w:rsidRPr="00C31B8F">
        <w:rPr>
          <w:rFonts w:ascii="Arial" w:hAnsi="Arial" w:cs="Arial"/>
          <w:sz w:val="24"/>
          <w:szCs w:val="24"/>
        </w:rPr>
        <w:t>3</w:t>
      </w:r>
      <w:r w:rsidRPr="00C31B8F">
        <w:rPr>
          <w:rFonts w:ascii="Arial" w:hAnsi="Arial" w:cs="Arial"/>
          <w:sz w:val="24"/>
          <w:szCs w:val="24"/>
        </w:rPr>
        <w:t>00 (with a minimum of 4 units and maximum of 8 units) using Service Category: Pre-ETS Work-Based Learning Experience with Subcategory:</w:t>
      </w:r>
      <w:r w:rsidR="00F151FE" w:rsidRPr="00C31B8F">
        <w:rPr>
          <w:rFonts w:ascii="Arial" w:hAnsi="Arial" w:cs="Arial"/>
          <w:sz w:val="24"/>
          <w:szCs w:val="24"/>
        </w:rPr>
        <w:t xml:space="preserve"> </w:t>
      </w:r>
      <w:r w:rsidRPr="00C31B8F">
        <w:rPr>
          <w:rFonts w:ascii="Arial" w:hAnsi="Arial" w:cs="Arial"/>
          <w:sz w:val="24"/>
          <w:szCs w:val="24"/>
        </w:rPr>
        <w:t>Weekly WBLE Support</w:t>
      </w:r>
    </w:p>
    <w:p w14:paraId="52C9D86E" w14:textId="197549C8" w:rsidR="00157D90" w:rsidRPr="00C31B8F" w:rsidRDefault="00DD4DDC" w:rsidP="003D7C33">
      <w:pPr>
        <w:numPr>
          <w:ilvl w:val="2"/>
          <w:numId w:val="6"/>
        </w:numPr>
        <w:spacing w:before="240" w:after="240" w:line="240" w:lineRule="auto"/>
        <w:ind w:left="1080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sz w:val="24"/>
          <w:szCs w:val="24"/>
        </w:rPr>
        <w:t xml:space="preserve">When the WBLE </w:t>
      </w:r>
      <w:r w:rsidR="00810A9B" w:rsidRPr="00C31B8F">
        <w:rPr>
          <w:rFonts w:ascii="Arial" w:hAnsi="Arial" w:cs="Arial"/>
          <w:sz w:val="24"/>
          <w:szCs w:val="24"/>
        </w:rPr>
        <w:t>A</w:t>
      </w:r>
      <w:r w:rsidRPr="00C31B8F">
        <w:rPr>
          <w:rFonts w:ascii="Arial" w:hAnsi="Arial" w:cs="Arial"/>
          <w:sz w:val="24"/>
          <w:szCs w:val="24"/>
        </w:rPr>
        <w:t>greement confirms that the</w:t>
      </w:r>
      <w:r w:rsidR="004C34C8" w:rsidRPr="00C31B8F">
        <w:rPr>
          <w:rFonts w:ascii="Arial" w:hAnsi="Arial" w:cs="Arial"/>
          <w:sz w:val="24"/>
          <w:szCs w:val="24"/>
        </w:rPr>
        <w:t xml:space="preserve"> WBLE</w:t>
      </w:r>
      <w:r w:rsidRPr="00C31B8F">
        <w:rPr>
          <w:rFonts w:ascii="Arial" w:hAnsi="Arial" w:cs="Arial"/>
          <w:sz w:val="24"/>
          <w:szCs w:val="24"/>
        </w:rPr>
        <w:t xml:space="preserve"> </w:t>
      </w:r>
      <w:r w:rsidR="006F5B8C" w:rsidRPr="00C31B8F">
        <w:rPr>
          <w:rFonts w:ascii="Arial" w:hAnsi="Arial" w:cs="Arial"/>
          <w:sz w:val="24"/>
          <w:szCs w:val="24"/>
        </w:rPr>
        <w:t xml:space="preserve">support </w:t>
      </w:r>
      <w:r w:rsidRPr="00C31B8F">
        <w:rPr>
          <w:rFonts w:ascii="Arial" w:hAnsi="Arial" w:cs="Arial"/>
          <w:sz w:val="24"/>
          <w:szCs w:val="24"/>
        </w:rPr>
        <w:t xml:space="preserve">provider is the paycheck source, DORS staff will complete an authorization for student receipt of minimum wage, based on the chart </w:t>
      </w:r>
      <w:r w:rsidR="003D7C33" w:rsidRPr="00C31B8F">
        <w:rPr>
          <w:rFonts w:ascii="Arial" w:hAnsi="Arial" w:cs="Arial"/>
          <w:sz w:val="24"/>
          <w:szCs w:val="24"/>
        </w:rPr>
        <w:t xml:space="preserve">below </w:t>
      </w:r>
      <w:r w:rsidRPr="00C31B8F">
        <w:rPr>
          <w:rFonts w:ascii="Arial" w:hAnsi="Arial" w:cs="Arial"/>
          <w:sz w:val="24"/>
          <w:szCs w:val="24"/>
        </w:rPr>
        <w:t xml:space="preserve">and </w:t>
      </w:r>
      <w:r w:rsidR="003D7C33">
        <w:rPr>
          <w:rFonts w:ascii="Arial" w:hAnsi="Arial" w:cs="Arial"/>
          <w:sz w:val="24"/>
          <w:szCs w:val="24"/>
        </w:rPr>
        <w:t xml:space="preserve">the </w:t>
      </w:r>
      <w:r w:rsidRPr="00C31B8F">
        <w:rPr>
          <w:rFonts w:ascii="Arial" w:hAnsi="Arial" w:cs="Arial"/>
          <w:sz w:val="24"/>
          <w:szCs w:val="24"/>
        </w:rPr>
        <w:t>number of hours per week the student will be participating in the WBLE (as documented on the WBLE agree</w:t>
      </w:r>
      <w:r w:rsidR="003D7C33">
        <w:rPr>
          <w:rFonts w:ascii="Arial" w:hAnsi="Arial" w:cs="Arial"/>
          <w:sz w:val="24"/>
          <w:szCs w:val="24"/>
        </w:rPr>
        <w:t>ment),</w:t>
      </w:r>
      <w:r w:rsidR="00B74D72" w:rsidRPr="00C31B8F">
        <w:rPr>
          <w:rFonts w:ascii="Arial" w:hAnsi="Arial" w:cs="Arial"/>
          <w:sz w:val="24"/>
          <w:szCs w:val="24"/>
        </w:rPr>
        <w:t xml:space="preserve"> using </w:t>
      </w:r>
      <w:r w:rsidR="00B74D72" w:rsidRPr="003D7C33">
        <w:rPr>
          <w:rFonts w:ascii="Arial" w:hAnsi="Arial" w:cs="Arial"/>
          <w:b/>
          <w:sz w:val="24"/>
          <w:szCs w:val="24"/>
        </w:rPr>
        <w:t>Servi</w:t>
      </w:r>
      <w:r w:rsidR="003D7C33" w:rsidRPr="003D7C33">
        <w:rPr>
          <w:rFonts w:ascii="Arial" w:hAnsi="Arial" w:cs="Arial"/>
          <w:b/>
          <w:sz w:val="24"/>
          <w:szCs w:val="24"/>
        </w:rPr>
        <w:t>ce</w:t>
      </w:r>
      <w:r w:rsidR="00B74D72" w:rsidRPr="003D7C33">
        <w:rPr>
          <w:rFonts w:ascii="Arial" w:hAnsi="Arial" w:cs="Arial"/>
          <w:b/>
          <w:sz w:val="24"/>
          <w:szCs w:val="24"/>
        </w:rPr>
        <w:t xml:space="preserve"> Category:</w:t>
      </w:r>
      <w:r w:rsidR="00B74D72" w:rsidRPr="00C31B8F">
        <w:rPr>
          <w:rFonts w:ascii="Arial" w:hAnsi="Arial" w:cs="Arial"/>
          <w:sz w:val="24"/>
          <w:szCs w:val="24"/>
        </w:rPr>
        <w:t xml:space="preserve"> </w:t>
      </w:r>
      <w:r w:rsidRPr="00C31B8F">
        <w:rPr>
          <w:rFonts w:ascii="Arial" w:hAnsi="Arial" w:cs="Arial"/>
          <w:sz w:val="24"/>
          <w:szCs w:val="24"/>
        </w:rPr>
        <w:t xml:space="preserve">Pre-ETS Work-Based Learning Experience with </w:t>
      </w:r>
      <w:r w:rsidRPr="003D7C33">
        <w:rPr>
          <w:rFonts w:ascii="Arial" w:hAnsi="Arial" w:cs="Arial"/>
          <w:b/>
          <w:sz w:val="24"/>
          <w:szCs w:val="24"/>
        </w:rPr>
        <w:t>Subcategory:</w:t>
      </w:r>
      <w:r w:rsidR="00F151FE" w:rsidRPr="00C31B8F">
        <w:rPr>
          <w:rFonts w:ascii="Arial" w:hAnsi="Arial" w:cs="Arial"/>
          <w:sz w:val="24"/>
          <w:szCs w:val="24"/>
        </w:rPr>
        <w:t xml:space="preserve"> </w:t>
      </w:r>
      <w:r w:rsidRPr="00C31B8F">
        <w:rPr>
          <w:rFonts w:ascii="Arial" w:hAnsi="Arial" w:cs="Arial"/>
          <w:sz w:val="24"/>
          <w:szCs w:val="24"/>
        </w:rPr>
        <w:t>Student Stipend (range of hours per week).</w:t>
      </w:r>
    </w:p>
    <w:p w14:paraId="538AE134" w14:textId="07AF1B78" w:rsidR="004004A3" w:rsidRPr="00417E2F" w:rsidRDefault="00157D90" w:rsidP="003D7C33">
      <w:pPr>
        <w:spacing w:after="0" w:line="240" w:lineRule="auto"/>
        <w:ind w:firstLine="1080"/>
        <w:jc w:val="center"/>
        <w:rPr>
          <w:rFonts w:ascii="Arial" w:hAnsi="Arial" w:cs="Arial"/>
          <w:b/>
          <w:sz w:val="24"/>
          <w:szCs w:val="24"/>
        </w:rPr>
      </w:pPr>
      <w:r w:rsidRPr="00C31B8F">
        <w:rPr>
          <w:rFonts w:ascii="Arial" w:hAnsi="Arial" w:cs="Arial"/>
          <w:b/>
          <w:sz w:val="24"/>
          <w:szCs w:val="24"/>
        </w:rPr>
        <w:t>WBLE Hours per Week</w:t>
      </w:r>
    </w:p>
    <w:tbl>
      <w:tblPr>
        <w:tblW w:w="9517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7"/>
        <w:gridCol w:w="1215"/>
        <w:gridCol w:w="1215"/>
        <w:gridCol w:w="1215"/>
        <w:gridCol w:w="1215"/>
      </w:tblGrid>
      <w:tr w:rsidR="00417E2F" w:rsidRPr="00C31B8F" w14:paraId="0E7CCE8D" w14:textId="77777777" w:rsidTr="00417E2F">
        <w:trPr>
          <w:cantSplit/>
          <w:tblHeader/>
        </w:trPr>
        <w:tc>
          <w:tcPr>
            <w:tcW w:w="4657" w:type="dxa"/>
            <w:shd w:val="clear" w:color="auto" w:fill="000000"/>
          </w:tcPr>
          <w:p w14:paraId="5F23101F" w14:textId="7C1F443D" w:rsidR="00417E2F" w:rsidRPr="00C31B8F" w:rsidRDefault="00417E2F" w:rsidP="003D7C33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</w:rPr>
              <w:t>WBLE Location</w:t>
            </w:r>
          </w:p>
        </w:tc>
        <w:tc>
          <w:tcPr>
            <w:tcW w:w="1215" w:type="dxa"/>
            <w:shd w:val="clear" w:color="auto" w:fill="000000"/>
          </w:tcPr>
          <w:p w14:paraId="11EE610F" w14:textId="76BD81A2" w:rsidR="00417E2F" w:rsidRPr="00C31B8F" w:rsidRDefault="00417E2F" w:rsidP="003D7C33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C31B8F">
              <w:rPr>
                <w:rFonts w:ascii="Arial" w:hAnsi="Arial" w:cs="Arial"/>
                <w:color w:val="FFFFFF"/>
                <w:sz w:val="24"/>
                <w:szCs w:val="24"/>
              </w:rPr>
              <w:t>5 to 10</w:t>
            </w:r>
          </w:p>
        </w:tc>
        <w:tc>
          <w:tcPr>
            <w:tcW w:w="1215" w:type="dxa"/>
            <w:shd w:val="clear" w:color="auto" w:fill="000000"/>
          </w:tcPr>
          <w:p w14:paraId="010E35C6" w14:textId="77777777" w:rsidR="00417E2F" w:rsidRPr="00C31B8F" w:rsidRDefault="00417E2F" w:rsidP="003D7C33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C31B8F">
              <w:rPr>
                <w:rFonts w:ascii="Arial" w:hAnsi="Arial" w:cs="Arial"/>
                <w:color w:val="FFFFFF"/>
                <w:sz w:val="24"/>
                <w:szCs w:val="24"/>
              </w:rPr>
              <w:t>11 to 20</w:t>
            </w:r>
          </w:p>
        </w:tc>
        <w:tc>
          <w:tcPr>
            <w:tcW w:w="1215" w:type="dxa"/>
            <w:shd w:val="clear" w:color="auto" w:fill="000000"/>
          </w:tcPr>
          <w:p w14:paraId="19319EAF" w14:textId="77777777" w:rsidR="00417E2F" w:rsidRPr="00C31B8F" w:rsidRDefault="00417E2F" w:rsidP="003D7C33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C31B8F">
              <w:rPr>
                <w:rFonts w:ascii="Arial" w:hAnsi="Arial" w:cs="Arial"/>
                <w:color w:val="FFFFFF"/>
                <w:sz w:val="24"/>
                <w:szCs w:val="24"/>
              </w:rPr>
              <w:t>21 to 30</w:t>
            </w:r>
          </w:p>
        </w:tc>
        <w:tc>
          <w:tcPr>
            <w:tcW w:w="1215" w:type="dxa"/>
            <w:shd w:val="clear" w:color="auto" w:fill="000000"/>
          </w:tcPr>
          <w:p w14:paraId="1FA16A6E" w14:textId="6DD6DA6E" w:rsidR="00417E2F" w:rsidRPr="00C31B8F" w:rsidRDefault="00417E2F" w:rsidP="003D7C33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C31B8F">
              <w:rPr>
                <w:rFonts w:ascii="Arial" w:hAnsi="Arial" w:cs="Arial"/>
                <w:color w:val="FFFFFF"/>
                <w:sz w:val="24"/>
                <w:szCs w:val="24"/>
              </w:rPr>
              <w:t>31</w:t>
            </w:r>
            <w:r>
              <w:rPr>
                <w:rFonts w:ascii="Arial" w:hAnsi="Arial" w:cs="Arial"/>
                <w:color w:val="FFFFFF"/>
                <w:sz w:val="24"/>
                <w:szCs w:val="24"/>
              </w:rPr>
              <w:t xml:space="preserve"> to </w:t>
            </w:r>
            <w:r w:rsidRPr="00C31B8F">
              <w:rPr>
                <w:rFonts w:ascii="Arial" w:hAnsi="Arial" w:cs="Arial"/>
                <w:color w:val="FFFFFF"/>
                <w:sz w:val="24"/>
                <w:szCs w:val="24"/>
              </w:rPr>
              <w:t>40</w:t>
            </w:r>
          </w:p>
        </w:tc>
      </w:tr>
      <w:tr w:rsidR="00417E2F" w:rsidRPr="00C31B8F" w14:paraId="0B47CDE7" w14:textId="77777777" w:rsidTr="00417E2F">
        <w:tc>
          <w:tcPr>
            <w:tcW w:w="4657" w:type="dxa"/>
          </w:tcPr>
          <w:p w14:paraId="11550AD3" w14:textId="3DCE975B" w:rsidR="00417E2F" w:rsidRPr="00C31B8F" w:rsidRDefault="00417E2F" w:rsidP="003D7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Statewide, except Howard &amp; Montgomery</w:t>
            </w:r>
          </w:p>
        </w:tc>
        <w:tc>
          <w:tcPr>
            <w:tcW w:w="1215" w:type="dxa"/>
            <w:shd w:val="clear" w:color="auto" w:fill="auto"/>
          </w:tcPr>
          <w:p w14:paraId="650CA51D" w14:textId="7540B7EB" w:rsidR="00417E2F" w:rsidRPr="00C31B8F" w:rsidRDefault="00417E2F" w:rsidP="003D7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B8F">
              <w:rPr>
                <w:rFonts w:ascii="Arial" w:hAnsi="Arial" w:cs="Arial"/>
                <w:sz w:val="24"/>
                <w:szCs w:val="24"/>
              </w:rPr>
              <w:t>$1</w:t>
            </w:r>
            <w:r w:rsidR="008767FF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215" w:type="dxa"/>
            <w:shd w:val="clear" w:color="auto" w:fill="auto"/>
          </w:tcPr>
          <w:p w14:paraId="31274056" w14:textId="43FB9578" w:rsidR="00417E2F" w:rsidRPr="00C31B8F" w:rsidRDefault="00FD026F" w:rsidP="003D7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bookmarkStart w:id="0" w:name="_GoBack"/>
            <w:bookmarkEnd w:id="0"/>
            <w:r w:rsidR="008767FF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1215" w:type="dxa"/>
            <w:shd w:val="clear" w:color="auto" w:fill="auto"/>
          </w:tcPr>
          <w:p w14:paraId="49DBE986" w14:textId="3FD3CD06" w:rsidR="00417E2F" w:rsidRPr="00C31B8F" w:rsidRDefault="00417E2F" w:rsidP="003D7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B8F">
              <w:rPr>
                <w:rFonts w:ascii="Arial" w:hAnsi="Arial" w:cs="Arial"/>
                <w:sz w:val="24"/>
                <w:szCs w:val="24"/>
              </w:rPr>
              <w:t>$</w:t>
            </w:r>
            <w:r w:rsidR="008767FF">
              <w:rPr>
                <w:rFonts w:ascii="Arial" w:hAnsi="Arial" w:cs="Arial"/>
                <w:sz w:val="24"/>
                <w:szCs w:val="24"/>
              </w:rPr>
              <w:t>525</w:t>
            </w:r>
          </w:p>
        </w:tc>
        <w:tc>
          <w:tcPr>
            <w:tcW w:w="1215" w:type="dxa"/>
            <w:shd w:val="clear" w:color="auto" w:fill="auto"/>
          </w:tcPr>
          <w:p w14:paraId="149AA20F" w14:textId="0D89E123" w:rsidR="00417E2F" w:rsidRPr="00C31B8F" w:rsidRDefault="00417E2F" w:rsidP="003D7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1B8F">
              <w:rPr>
                <w:rFonts w:ascii="Arial" w:hAnsi="Arial" w:cs="Arial"/>
                <w:sz w:val="24"/>
                <w:szCs w:val="24"/>
              </w:rPr>
              <w:t>$</w:t>
            </w:r>
            <w:r w:rsidR="008767FF">
              <w:rPr>
                <w:rFonts w:ascii="Arial" w:hAnsi="Arial" w:cs="Arial"/>
                <w:sz w:val="24"/>
                <w:szCs w:val="24"/>
              </w:rPr>
              <w:t>731</w:t>
            </w:r>
          </w:p>
        </w:tc>
      </w:tr>
      <w:tr w:rsidR="00417E2F" w:rsidRPr="00C31B8F" w14:paraId="7ECF3E83" w14:textId="77777777" w:rsidTr="00417E2F">
        <w:tc>
          <w:tcPr>
            <w:tcW w:w="4657" w:type="dxa"/>
          </w:tcPr>
          <w:p w14:paraId="4BA9876F" w14:textId="47EFD4E6" w:rsidR="00417E2F" w:rsidRDefault="00417E2F" w:rsidP="003D7C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Montgomery County</w:t>
            </w:r>
          </w:p>
        </w:tc>
        <w:tc>
          <w:tcPr>
            <w:tcW w:w="1215" w:type="dxa"/>
            <w:shd w:val="clear" w:color="auto" w:fill="auto"/>
          </w:tcPr>
          <w:p w14:paraId="14C9EFEB" w14:textId="18AE61D7" w:rsidR="00417E2F" w:rsidRPr="00C31B8F" w:rsidRDefault="00417E2F" w:rsidP="003D7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</w:t>
            </w:r>
            <w:r w:rsidR="008767FF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15" w:type="dxa"/>
            <w:shd w:val="clear" w:color="auto" w:fill="auto"/>
          </w:tcPr>
          <w:p w14:paraId="2205BFF2" w14:textId="4FF27454" w:rsidR="00417E2F" w:rsidRPr="00C31B8F" w:rsidRDefault="00417E2F" w:rsidP="003D7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</w:t>
            </w:r>
            <w:r w:rsidR="008767FF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215" w:type="dxa"/>
            <w:shd w:val="clear" w:color="auto" w:fill="auto"/>
          </w:tcPr>
          <w:p w14:paraId="51A17BE2" w14:textId="37086253" w:rsidR="00417E2F" w:rsidRPr="00C31B8F" w:rsidRDefault="00417E2F" w:rsidP="003D7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</w:t>
            </w:r>
            <w:r w:rsidR="008767FF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215" w:type="dxa"/>
            <w:shd w:val="clear" w:color="auto" w:fill="auto"/>
          </w:tcPr>
          <w:p w14:paraId="3B1A6631" w14:textId="3134D907" w:rsidR="00417E2F" w:rsidRPr="00C31B8F" w:rsidRDefault="00417E2F" w:rsidP="003D7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8767FF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</w:tr>
    </w:tbl>
    <w:p w14:paraId="45D3F390" w14:textId="77777777" w:rsidR="00136B34" w:rsidRPr="00C31B8F" w:rsidRDefault="00925420" w:rsidP="003D7C33">
      <w:pPr>
        <w:pStyle w:val="ListParagraph"/>
        <w:numPr>
          <w:ilvl w:val="0"/>
          <w:numId w:val="3"/>
        </w:numPr>
        <w:spacing w:before="24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b/>
          <w:sz w:val="24"/>
          <w:szCs w:val="24"/>
        </w:rPr>
        <w:t>C</w:t>
      </w:r>
      <w:r w:rsidR="00F7241C" w:rsidRPr="00C31B8F">
        <w:rPr>
          <w:rFonts w:ascii="Arial" w:hAnsi="Arial" w:cs="Arial"/>
          <w:b/>
          <w:sz w:val="24"/>
          <w:szCs w:val="24"/>
        </w:rPr>
        <w:t xml:space="preserve">ompletion of the </w:t>
      </w:r>
      <w:r w:rsidR="00356948" w:rsidRPr="00C31B8F">
        <w:rPr>
          <w:rFonts w:ascii="Arial" w:hAnsi="Arial" w:cs="Arial"/>
          <w:b/>
          <w:sz w:val="24"/>
          <w:szCs w:val="24"/>
        </w:rPr>
        <w:t>WBLE</w:t>
      </w:r>
      <w:r w:rsidRPr="00C31B8F">
        <w:rPr>
          <w:rFonts w:ascii="Arial" w:hAnsi="Arial" w:cs="Arial"/>
          <w:b/>
          <w:sz w:val="24"/>
          <w:szCs w:val="24"/>
        </w:rPr>
        <w:t>:</w:t>
      </w:r>
    </w:p>
    <w:p w14:paraId="6F33C2C9" w14:textId="77777777" w:rsidR="00B54A76" w:rsidRPr="00C31B8F" w:rsidRDefault="00464266" w:rsidP="003D7C33">
      <w:pPr>
        <w:pStyle w:val="ListParagraph"/>
        <w:numPr>
          <w:ilvl w:val="0"/>
          <w:numId w:val="16"/>
        </w:numPr>
        <w:spacing w:before="240" w:after="24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sz w:val="24"/>
          <w:szCs w:val="24"/>
        </w:rPr>
        <w:t xml:space="preserve">The DORS counselor will </w:t>
      </w:r>
      <w:r w:rsidR="008D2B38" w:rsidRPr="00C31B8F">
        <w:rPr>
          <w:rFonts w:ascii="Arial" w:hAnsi="Arial" w:cs="Arial"/>
          <w:sz w:val="24"/>
          <w:szCs w:val="24"/>
        </w:rPr>
        <w:t xml:space="preserve">follow-up </w:t>
      </w:r>
      <w:r w:rsidRPr="00C31B8F">
        <w:rPr>
          <w:rFonts w:ascii="Arial" w:hAnsi="Arial" w:cs="Arial"/>
          <w:sz w:val="24"/>
          <w:szCs w:val="24"/>
        </w:rPr>
        <w:t>with the student</w:t>
      </w:r>
      <w:r w:rsidR="008D2B38" w:rsidRPr="00C31B8F">
        <w:rPr>
          <w:rFonts w:ascii="Arial" w:hAnsi="Arial" w:cs="Arial"/>
          <w:sz w:val="24"/>
          <w:szCs w:val="24"/>
        </w:rPr>
        <w:t xml:space="preserve"> upon completion of the WBLE to determine </w:t>
      </w:r>
      <w:r w:rsidRPr="00C31B8F">
        <w:rPr>
          <w:rFonts w:ascii="Arial" w:hAnsi="Arial" w:cs="Arial"/>
          <w:sz w:val="24"/>
          <w:szCs w:val="24"/>
        </w:rPr>
        <w:t>what the student has learned and next steps.</w:t>
      </w:r>
    </w:p>
    <w:p w14:paraId="2FC4934E" w14:textId="77777777" w:rsidR="00B54A76" w:rsidRPr="00C31B8F" w:rsidRDefault="00DF7414" w:rsidP="003D7C33">
      <w:pPr>
        <w:pStyle w:val="ListParagraph"/>
        <w:keepNext/>
        <w:numPr>
          <w:ilvl w:val="0"/>
          <w:numId w:val="16"/>
        </w:numPr>
        <w:spacing w:before="240" w:after="24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sz w:val="24"/>
          <w:szCs w:val="24"/>
        </w:rPr>
        <w:lastRenderedPageBreak/>
        <w:t xml:space="preserve">If </w:t>
      </w:r>
      <w:r w:rsidR="00D6308F" w:rsidRPr="00C31B8F">
        <w:rPr>
          <w:rFonts w:ascii="Arial" w:hAnsi="Arial" w:cs="Arial"/>
          <w:sz w:val="24"/>
          <w:szCs w:val="24"/>
        </w:rPr>
        <w:t>WBLE</w:t>
      </w:r>
      <w:r w:rsidR="006F5B8C" w:rsidRPr="00C31B8F">
        <w:rPr>
          <w:rFonts w:ascii="Arial" w:hAnsi="Arial" w:cs="Arial"/>
          <w:sz w:val="24"/>
          <w:szCs w:val="24"/>
        </w:rPr>
        <w:t xml:space="preserve"> </w:t>
      </w:r>
      <w:r w:rsidR="00A654BA" w:rsidRPr="00C31B8F">
        <w:rPr>
          <w:rFonts w:ascii="Arial" w:hAnsi="Arial" w:cs="Arial"/>
          <w:sz w:val="24"/>
          <w:szCs w:val="24"/>
        </w:rPr>
        <w:t>s</w:t>
      </w:r>
      <w:r w:rsidR="006F5B8C" w:rsidRPr="00C31B8F">
        <w:rPr>
          <w:rFonts w:ascii="Arial" w:hAnsi="Arial" w:cs="Arial"/>
          <w:sz w:val="24"/>
          <w:szCs w:val="24"/>
        </w:rPr>
        <w:t>upport</w:t>
      </w:r>
      <w:r w:rsidR="00D6308F" w:rsidRPr="00C31B8F">
        <w:rPr>
          <w:rFonts w:ascii="Arial" w:hAnsi="Arial" w:cs="Arial"/>
          <w:sz w:val="24"/>
          <w:szCs w:val="24"/>
        </w:rPr>
        <w:t xml:space="preserve"> </w:t>
      </w:r>
      <w:r w:rsidRPr="00C31B8F">
        <w:rPr>
          <w:rFonts w:ascii="Arial" w:hAnsi="Arial" w:cs="Arial"/>
          <w:sz w:val="24"/>
          <w:szCs w:val="24"/>
        </w:rPr>
        <w:t>was provided</w:t>
      </w:r>
      <w:r w:rsidR="00BF150A" w:rsidRPr="00C31B8F">
        <w:rPr>
          <w:rFonts w:ascii="Arial" w:hAnsi="Arial" w:cs="Arial"/>
          <w:sz w:val="24"/>
          <w:szCs w:val="24"/>
        </w:rPr>
        <w:t>:</w:t>
      </w:r>
    </w:p>
    <w:p w14:paraId="631C4243" w14:textId="75A5D167" w:rsidR="00B54A76" w:rsidRPr="00C31B8F" w:rsidRDefault="00BF150A" w:rsidP="003D7C33">
      <w:pPr>
        <w:pStyle w:val="ListParagraph"/>
        <w:numPr>
          <w:ilvl w:val="1"/>
          <w:numId w:val="18"/>
        </w:numPr>
        <w:spacing w:before="240" w:after="24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sz w:val="24"/>
          <w:szCs w:val="24"/>
        </w:rPr>
        <w:t>T</w:t>
      </w:r>
      <w:r w:rsidR="006C3221" w:rsidRPr="00C31B8F">
        <w:rPr>
          <w:rFonts w:ascii="Arial" w:hAnsi="Arial" w:cs="Arial"/>
          <w:sz w:val="24"/>
          <w:szCs w:val="24"/>
        </w:rPr>
        <w:t>he</w:t>
      </w:r>
      <w:r w:rsidR="00A654BA" w:rsidRPr="00C31B8F">
        <w:rPr>
          <w:rFonts w:ascii="Arial" w:hAnsi="Arial" w:cs="Arial"/>
          <w:sz w:val="24"/>
          <w:szCs w:val="24"/>
        </w:rPr>
        <w:t xml:space="preserve"> su</w:t>
      </w:r>
      <w:r w:rsidR="006F5B8C" w:rsidRPr="00C31B8F">
        <w:rPr>
          <w:rFonts w:ascii="Arial" w:hAnsi="Arial" w:cs="Arial"/>
          <w:sz w:val="24"/>
          <w:szCs w:val="24"/>
        </w:rPr>
        <w:t xml:space="preserve">pport </w:t>
      </w:r>
      <w:r w:rsidR="009F112F" w:rsidRPr="00C31B8F">
        <w:rPr>
          <w:rFonts w:ascii="Arial" w:hAnsi="Arial" w:cs="Arial"/>
          <w:sz w:val="24"/>
          <w:szCs w:val="24"/>
        </w:rPr>
        <w:t xml:space="preserve">provider </w:t>
      </w:r>
      <w:r w:rsidR="00464266" w:rsidRPr="00C31B8F">
        <w:rPr>
          <w:rFonts w:ascii="Arial" w:hAnsi="Arial" w:cs="Arial"/>
          <w:sz w:val="24"/>
          <w:szCs w:val="24"/>
        </w:rPr>
        <w:t xml:space="preserve">will submit </w:t>
      </w:r>
      <w:r w:rsidR="00A86F4F" w:rsidRPr="00C31B8F">
        <w:rPr>
          <w:rFonts w:ascii="Arial" w:hAnsi="Arial" w:cs="Arial"/>
          <w:sz w:val="24"/>
          <w:szCs w:val="24"/>
        </w:rPr>
        <w:t>a fi</w:t>
      </w:r>
      <w:r w:rsidR="00D40540" w:rsidRPr="00C31B8F">
        <w:rPr>
          <w:rFonts w:ascii="Arial" w:hAnsi="Arial" w:cs="Arial"/>
          <w:sz w:val="24"/>
          <w:szCs w:val="24"/>
        </w:rPr>
        <w:t>nal</w:t>
      </w:r>
      <w:r w:rsidR="001D6B68" w:rsidRPr="00C31B8F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="00A654BA" w:rsidRPr="00C31B8F">
          <w:rPr>
            <w:rStyle w:val="Hyperlink"/>
            <w:rFonts w:ascii="Arial" w:hAnsi="Arial" w:cs="Arial"/>
            <w:sz w:val="24"/>
            <w:szCs w:val="24"/>
          </w:rPr>
          <w:t>WBLE Support Report (RS-10e)</w:t>
        </w:r>
      </w:hyperlink>
      <w:r w:rsidR="00DF7414" w:rsidRPr="00C31B8F">
        <w:rPr>
          <w:rFonts w:ascii="Arial" w:hAnsi="Arial" w:cs="Arial"/>
          <w:sz w:val="24"/>
          <w:szCs w:val="24"/>
        </w:rPr>
        <w:t xml:space="preserve"> with</w:t>
      </w:r>
      <w:r w:rsidR="00771081" w:rsidRPr="00C31B8F">
        <w:rPr>
          <w:rFonts w:ascii="Arial" w:hAnsi="Arial" w:cs="Arial"/>
          <w:sz w:val="24"/>
          <w:szCs w:val="24"/>
        </w:rPr>
        <w:t xml:space="preserve"> </w:t>
      </w:r>
      <w:r w:rsidR="00D6308F" w:rsidRPr="00C31B8F">
        <w:rPr>
          <w:rFonts w:ascii="Arial" w:hAnsi="Arial" w:cs="Arial"/>
          <w:sz w:val="24"/>
          <w:szCs w:val="24"/>
        </w:rPr>
        <w:t xml:space="preserve">an </w:t>
      </w:r>
      <w:r w:rsidR="00DF7414" w:rsidRPr="00C31B8F">
        <w:rPr>
          <w:rFonts w:ascii="Arial" w:hAnsi="Arial" w:cs="Arial"/>
          <w:sz w:val="24"/>
          <w:szCs w:val="24"/>
        </w:rPr>
        <w:t>invoice</w:t>
      </w:r>
      <w:r w:rsidR="00925420" w:rsidRPr="00C31B8F">
        <w:rPr>
          <w:rFonts w:ascii="Arial" w:hAnsi="Arial" w:cs="Arial"/>
          <w:sz w:val="24"/>
          <w:szCs w:val="24"/>
        </w:rPr>
        <w:t>,</w:t>
      </w:r>
      <w:r w:rsidR="00D6308F" w:rsidRPr="00C31B8F">
        <w:rPr>
          <w:rFonts w:ascii="Arial" w:hAnsi="Arial" w:cs="Arial"/>
          <w:sz w:val="24"/>
          <w:szCs w:val="24"/>
        </w:rPr>
        <w:t xml:space="preserve"> </w:t>
      </w:r>
      <w:r w:rsidR="001D6B68" w:rsidRPr="00C31B8F">
        <w:rPr>
          <w:rFonts w:ascii="Arial" w:hAnsi="Arial" w:cs="Arial"/>
          <w:sz w:val="24"/>
          <w:szCs w:val="24"/>
        </w:rPr>
        <w:t xml:space="preserve">consistent with </w:t>
      </w:r>
      <w:r w:rsidR="00D6308F" w:rsidRPr="00C31B8F">
        <w:rPr>
          <w:rFonts w:ascii="Arial" w:hAnsi="Arial" w:cs="Arial"/>
          <w:sz w:val="24"/>
          <w:szCs w:val="24"/>
        </w:rPr>
        <w:t>the DORS authorization provided</w:t>
      </w:r>
      <w:r w:rsidR="001D6B68" w:rsidRPr="00C31B8F">
        <w:rPr>
          <w:rFonts w:ascii="Arial" w:hAnsi="Arial" w:cs="Arial"/>
          <w:sz w:val="24"/>
          <w:szCs w:val="24"/>
        </w:rPr>
        <w:t xml:space="preserve"> for we</w:t>
      </w:r>
      <w:r w:rsidR="006F5B8C" w:rsidRPr="00C31B8F">
        <w:rPr>
          <w:rFonts w:ascii="Arial" w:hAnsi="Arial" w:cs="Arial"/>
          <w:sz w:val="24"/>
          <w:szCs w:val="24"/>
        </w:rPr>
        <w:t xml:space="preserve">ekly WBLE </w:t>
      </w:r>
      <w:r w:rsidR="00A654BA" w:rsidRPr="00C31B8F">
        <w:rPr>
          <w:rFonts w:ascii="Arial" w:hAnsi="Arial" w:cs="Arial"/>
          <w:sz w:val="24"/>
          <w:szCs w:val="24"/>
        </w:rPr>
        <w:t>s</w:t>
      </w:r>
      <w:r w:rsidR="006F5B8C" w:rsidRPr="00C31B8F">
        <w:rPr>
          <w:rFonts w:ascii="Arial" w:hAnsi="Arial" w:cs="Arial"/>
          <w:sz w:val="24"/>
          <w:szCs w:val="24"/>
        </w:rPr>
        <w:t>upport</w:t>
      </w:r>
      <w:r w:rsidR="001D6B68" w:rsidRPr="00C31B8F">
        <w:rPr>
          <w:rFonts w:ascii="Arial" w:hAnsi="Arial" w:cs="Arial"/>
          <w:sz w:val="24"/>
          <w:szCs w:val="24"/>
        </w:rPr>
        <w:t xml:space="preserve">. </w:t>
      </w:r>
      <w:r w:rsidR="00C31B8F">
        <w:rPr>
          <w:rFonts w:ascii="Arial" w:hAnsi="Arial" w:cs="Arial"/>
          <w:sz w:val="24"/>
          <w:szCs w:val="24"/>
        </w:rPr>
        <w:br/>
      </w:r>
      <w:r w:rsidR="0004068B" w:rsidRPr="00C31B8F">
        <w:rPr>
          <w:rFonts w:ascii="Arial" w:hAnsi="Arial" w:cs="Arial"/>
          <w:sz w:val="24"/>
          <w:szCs w:val="24"/>
        </w:rPr>
        <w:t xml:space="preserve">Note: </w:t>
      </w:r>
      <w:r w:rsidR="001D6B68" w:rsidRPr="00C31B8F">
        <w:rPr>
          <w:rFonts w:ascii="Arial" w:hAnsi="Arial" w:cs="Arial"/>
          <w:sz w:val="24"/>
          <w:szCs w:val="24"/>
        </w:rPr>
        <w:t>The provider may submit weekly reports/invoices, if preferred.</w:t>
      </w:r>
      <w:r w:rsidR="00F7241C" w:rsidRPr="00C31B8F">
        <w:rPr>
          <w:rFonts w:ascii="Arial" w:hAnsi="Arial" w:cs="Arial"/>
          <w:sz w:val="24"/>
          <w:szCs w:val="24"/>
        </w:rPr>
        <w:t xml:space="preserve"> </w:t>
      </w:r>
    </w:p>
    <w:p w14:paraId="4E2701B2" w14:textId="77777777" w:rsidR="00AA445E" w:rsidRPr="00C31B8F" w:rsidRDefault="00AA445E" w:rsidP="003D7C33">
      <w:pPr>
        <w:pStyle w:val="ListParagraph"/>
        <w:numPr>
          <w:ilvl w:val="1"/>
          <w:numId w:val="18"/>
        </w:numPr>
        <w:spacing w:before="240" w:after="24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sz w:val="24"/>
          <w:szCs w:val="24"/>
        </w:rPr>
        <w:t xml:space="preserve">If </w:t>
      </w:r>
      <w:r w:rsidR="00F30296" w:rsidRPr="00C31B8F">
        <w:rPr>
          <w:rFonts w:ascii="Arial" w:hAnsi="Arial" w:cs="Arial"/>
          <w:sz w:val="24"/>
          <w:szCs w:val="24"/>
        </w:rPr>
        <w:t xml:space="preserve">DORS authorized the </w:t>
      </w:r>
      <w:r w:rsidR="006F5B8C" w:rsidRPr="00C31B8F">
        <w:rPr>
          <w:rFonts w:ascii="Arial" w:hAnsi="Arial" w:cs="Arial"/>
          <w:sz w:val="24"/>
          <w:szCs w:val="24"/>
        </w:rPr>
        <w:t xml:space="preserve">support </w:t>
      </w:r>
      <w:r w:rsidR="00F30296" w:rsidRPr="00C31B8F">
        <w:rPr>
          <w:rFonts w:ascii="Arial" w:hAnsi="Arial" w:cs="Arial"/>
          <w:sz w:val="24"/>
          <w:szCs w:val="24"/>
        </w:rPr>
        <w:t>provider to pay the</w:t>
      </w:r>
      <w:r w:rsidRPr="00C31B8F">
        <w:rPr>
          <w:rFonts w:ascii="Arial" w:hAnsi="Arial" w:cs="Arial"/>
          <w:sz w:val="24"/>
          <w:szCs w:val="24"/>
        </w:rPr>
        <w:t xml:space="preserve"> student stipend</w:t>
      </w:r>
      <w:r w:rsidR="00F30296" w:rsidRPr="00C31B8F">
        <w:rPr>
          <w:rFonts w:ascii="Arial" w:hAnsi="Arial" w:cs="Arial"/>
          <w:sz w:val="24"/>
          <w:szCs w:val="24"/>
        </w:rPr>
        <w:t>, t</w:t>
      </w:r>
      <w:r w:rsidRPr="00C31B8F">
        <w:rPr>
          <w:rFonts w:ascii="Arial" w:hAnsi="Arial" w:cs="Arial"/>
          <w:sz w:val="24"/>
          <w:szCs w:val="24"/>
        </w:rPr>
        <w:t>he provider will submit a copy of the student’s pay stub</w:t>
      </w:r>
      <w:r w:rsidR="002F543B" w:rsidRPr="00C31B8F">
        <w:rPr>
          <w:rFonts w:ascii="Arial" w:hAnsi="Arial" w:cs="Arial"/>
          <w:sz w:val="24"/>
          <w:szCs w:val="24"/>
        </w:rPr>
        <w:t>s</w:t>
      </w:r>
      <w:r w:rsidRPr="00C31B8F">
        <w:rPr>
          <w:rFonts w:ascii="Arial" w:hAnsi="Arial" w:cs="Arial"/>
          <w:sz w:val="24"/>
          <w:szCs w:val="24"/>
        </w:rPr>
        <w:t xml:space="preserve"> with the </w:t>
      </w:r>
      <w:hyperlink r:id="rId17" w:history="1">
        <w:r w:rsidR="00A654BA" w:rsidRPr="00C31B8F">
          <w:rPr>
            <w:rStyle w:val="Hyperlink"/>
            <w:rFonts w:ascii="Arial" w:hAnsi="Arial" w:cs="Arial"/>
            <w:sz w:val="24"/>
            <w:szCs w:val="24"/>
          </w:rPr>
          <w:t>WBLE Support Report (RS-10e)</w:t>
        </w:r>
      </w:hyperlink>
      <w:r w:rsidR="00A654BA" w:rsidRPr="00C31B8F">
        <w:rPr>
          <w:rFonts w:ascii="Arial" w:hAnsi="Arial" w:cs="Arial"/>
          <w:sz w:val="24"/>
          <w:szCs w:val="24"/>
        </w:rPr>
        <w:t xml:space="preserve"> </w:t>
      </w:r>
      <w:r w:rsidR="002F543B" w:rsidRPr="00C31B8F">
        <w:rPr>
          <w:rFonts w:ascii="Arial" w:hAnsi="Arial" w:cs="Arial"/>
          <w:sz w:val="24"/>
          <w:szCs w:val="24"/>
        </w:rPr>
        <w:t xml:space="preserve">to reflect all hours in which the student participated in the WBLE </w:t>
      </w:r>
      <w:r w:rsidRPr="00C31B8F">
        <w:rPr>
          <w:rFonts w:ascii="Arial" w:hAnsi="Arial" w:cs="Arial"/>
          <w:sz w:val="24"/>
          <w:szCs w:val="24"/>
        </w:rPr>
        <w:t>and invoice for student stipend (not to exceed the authorization provided)</w:t>
      </w:r>
      <w:r w:rsidR="00A654BA" w:rsidRPr="00C31B8F">
        <w:rPr>
          <w:rFonts w:ascii="Arial" w:hAnsi="Arial" w:cs="Arial"/>
          <w:sz w:val="24"/>
          <w:szCs w:val="24"/>
        </w:rPr>
        <w:t>.</w:t>
      </w:r>
    </w:p>
    <w:p w14:paraId="4978DF15" w14:textId="77777777" w:rsidR="00F30296" w:rsidRPr="00C31B8F" w:rsidRDefault="00471464" w:rsidP="003D7C33">
      <w:pPr>
        <w:pStyle w:val="ListParagraph"/>
        <w:numPr>
          <w:ilvl w:val="1"/>
          <w:numId w:val="18"/>
        </w:numPr>
        <w:spacing w:before="240" w:after="24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sz w:val="24"/>
          <w:szCs w:val="24"/>
        </w:rPr>
        <w:t xml:space="preserve">Before paying the final invoice, </w:t>
      </w:r>
      <w:r w:rsidR="00F30296" w:rsidRPr="00C31B8F">
        <w:rPr>
          <w:rFonts w:ascii="Arial" w:hAnsi="Arial" w:cs="Arial"/>
          <w:sz w:val="24"/>
          <w:szCs w:val="24"/>
        </w:rPr>
        <w:t xml:space="preserve">DORS staff will verify </w:t>
      </w:r>
      <w:r w:rsidR="00BB7A3D" w:rsidRPr="00C31B8F">
        <w:rPr>
          <w:rFonts w:ascii="Arial" w:hAnsi="Arial" w:cs="Arial"/>
          <w:sz w:val="24"/>
          <w:szCs w:val="24"/>
        </w:rPr>
        <w:t xml:space="preserve">the following </w:t>
      </w:r>
      <w:r w:rsidR="00F30296" w:rsidRPr="00C31B8F">
        <w:rPr>
          <w:rFonts w:ascii="Arial" w:hAnsi="Arial" w:cs="Arial"/>
          <w:sz w:val="24"/>
          <w:szCs w:val="24"/>
        </w:rPr>
        <w:t xml:space="preserve">on the </w:t>
      </w:r>
      <w:hyperlink r:id="rId18" w:history="1">
        <w:r w:rsidR="00A654BA" w:rsidRPr="00C31B8F">
          <w:rPr>
            <w:rStyle w:val="Hyperlink"/>
            <w:rFonts w:ascii="Arial" w:hAnsi="Arial" w:cs="Arial"/>
            <w:sz w:val="24"/>
            <w:szCs w:val="24"/>
          </w:rPr>
          <w:t>WBLE Support Report (RS-10e)</w:t>
        </w:r>
      </w:hyperlink>
      <w:r w:rsidR="00F30296" w:rsidRPr="00C31B8F">
        <w:rPr>
          <w:rFonts w:ascii="Arial" w:hAnsi="Arial" w:cs="Arial"/>
          <w:sz w:val="24"/>
          <w:szCs w:val="24"/>
        </w:rPr>
        <w:t>:</w:t>
      </w:r>
    </w:p>
    <w:p w14:paraId="3D13052A" w14:textId="77777777" w:rsidR="001D6B68" w:rsidRPr="00C31B8F" w:rsidRDefault="00DB6A35" w:rsidP="003D7C33">
      <w:pPr>
        <w:pStyle w:val="ListParagraph"/>
        <w:numPr>
          <w:ilvl w:val="0"/>
          <w:numId w:val="16"/>
        </w:numPr>
        <w:spacing w:before="24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sz w:val="24"/>
          <w:szCs w:val="24"/>
        </w:rPr>
        <w:t>The</w:t>
      </w:r>
      <w:r w:rsidR="001D6B68" w:rsidRPr="00C31B8F">
        <w:rPr>
          <w:rFonts w:ascii="Arial" w:hAnsi="Arial" w:cs="Arial"/>
          <w:sz w:val="24"/>
          <w:szCs w:val="24"/>
        </w:rPr>
        <w:t xml:space="preserve"> supervisor/mentor, the student, and the </w:t>
      </w:r>
      <w:r w:rsidR="00BB7A3D" w:rsidRPr="00C31B8F">
        <w:rPr>
          <w:rFonts w:ascii="Arial" w:hAnsi="Arial" w:cs="Arial"/>
          <w:sz w:val="24"/>
          <w:szCs w:val="24"/>
        </w:rPr>
        <w:t xml:space="preserve">support </w:t>
      </w:r>
      <w:r w:rsidR="001D6B68" w:rsidRPr="00C31B8F">
        <w:rPr>
          <w:rFonts w:ascii="Arial" w:hAnsi="Arial" w:cs="Arial"/>
          <w:sz w:val="24"/>
          <w:szCs w:val="24"/>
        </w:rPr>
        <w:t>provider signed the report.</w:t>
      </w:r>
    </w:p>
    <w:p w14:paraId="1DBA029D" w14:textId="77777777" w:rsidR="00B74D72" w:rsidRPr="00C31B8F" w:rsidRDefault="00B74D72" w:rsidP="003D7C33">
      <w:pPr>
        <w:pStyle w:val="ListParagraph"/>
        <w:numPr>
          <w:ilvl w:val="0"/>
          <w:numId w:val="16"/>
        </w:numPr>
        <w:spacing w:before="24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sz w:val="24"/>
          <w:szCs w:val="24"/>
        </w:rPr>
        <w:t>The student received support from the provider, for each week of</w:t>
      </w:r>
      <w:r w:rsidR="006F5B8C" w:rsidRPr="00C31B8F">
        <w:rPr>
          <w:rFonts w:ascii="Arial" w:hAnsi="Arial" w:cs="Arial"/>
          <w:sz w:val="24"/>
          <w:szCs w:val="24"/>
        </w:rPr>
        <w:t xml:space="preserve"> the WBLE </w:t>
      </w:r>
      <w:r w:rsidR="001D6B68" w:rsidRPr="00C31B8F">
        <w:rPr>
          <w:rFonts w:ascii="Arial" w:hAnsi="Arial" w:cs="Arial"/>
          <w:sz w:val="24"/>
          <w:szCs w:val="24"/>
        </w:rPr>
        <w:t xml:space="preserve">for which the provider </w:t>
      </w:r>
      <w:r w:rsidR="006F5B8C" w:rsidRPr="00C31B8F">
        <w:rPr>
          <w:rFonts w:ascii="Arial" w:hAnsi="Arial" w:cs="Arial"/>
          <w:sz w:val="24"/>
          <w:szCs w:val="24"/>
        </w:rPr>
        <w:t>invoiced, at a minimum</w:t>
      </w:r>
      <w:r w:rsidR="00A654BA" w:rsidRPr="00C31B8F">
        <w:rPr>
          <w:rFonts w:ascii="Arial" w:hAnsi="Arial" w:cs="Arial"/>
          <w:sz w:val="24"/>
          <w:szCs w:val="24"/>
        </w:rPr>
        <w:t xml:space="preserve"> </w:t>
      </w:r>
      <w:r w:rsidR="006F5B8C" w:rsidRPr="00C31B8F">
        <w:rPr>
          <w:rFonts w:ascii="Arial" w:hAnsi="Arial" w:cs="Arial"/>
          <w:sz w:val="24"/>
          <w:szCs w:val="24"/>
        </w:rPr>
        <w:t>of two face-to-face contacts per week.</w:t>
      </w:r>
    </w:p>
    <w:p w14:paraId="0402F929" w14:textId="77777777" w:rsidR="00A654BA" w:rsidRPr="00C31B8F" w:rsidRDefault="001D6B68" w:rsidP="003D7C33">
      <w:pPr>
        <w:pStyle w:val="ListParagraph"/>
        <w:numPr>
          <w:ilvl w:val="0"/>
          <w:numId w:val="16"/>
        </w:numPr>
        <w:spacing w:before="24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sz w:val="24"/>
          <w:szCs w:val="24"/>
        </w:rPr>
        <w:t>The student stipend rate on the invoice, if applicable, is consistent with the number of hours the student participated in the WBLE.</w:t>
      </w:r>
    </w:p>
    <w:p w14:paraId="011D4F3F" w14:textId="77777777" w:rsidR="00F7241C" w:rsidRPr="00C31B8F" w:rsidRDefault="00F7241C" w:rsidP="003D7C33">
      <w:pPr>
        <w:pStyle w:val="ListParagraph"/>
        <w:spacing w:before="240" w:after="240" w:line="240" w:lineRule="auto"/>
        <w:ind w:left="180"/>
        <w:contextualSpacing w:val="0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b/>
          <w:sz w:val="24"/>
          <w:szCs w:val="24"/>
        </w:rPr>
        <w:t xml:space="preserve">Other </w:t>
      </w:r>
      <w:r w:rsidR="00464266" w:rsidRPr="00C31B8F">
        <w:rPr>
          <w:rFonts w:ascii="Arial" w:hAnsi="Arial" w:cs="Arial"/>
          <w:b/>
          <w:sz w:val="24"/>
          <w:szCs w:val="24"/>
        </w:rPr>
        <w:t>N</w:t>
      </w:r>
      <w:r w:rsidRPr="00C31B8F">
        <w:rPr>
          <w:rFonts w:ascii="Arial" w:hAnsi="Arial" w:cs="Arial"/>
          <w:b/>
          <w:sz w:val="24"/>
          <w:szCs w:val="24"/>
        </w:rPr>
        <w:t>otes:</w:t>
      </w:r>
    </w:p>
    <w:p w14:paraId="5C75E3F3" w14:textId="77777777" w:rsidR="00A77055" w:rsidRPr="00E972FB" w:rsidRDefault="00F7241C" w:rsidP="003D7C33">
      <w:pPr>
        <w:pStyle w:val="ListParagraph"/>
        <w:numPr>
          <w:ilvl w:val="0"/>
          <w:numId w:val="21"/>
        </w:numPr>
        <w:spacing w:before="240" w:after="240"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E972FB">
        <w:rPr>
          <w:rFonts w:ascii="Arial" w:hAnsi="Arial" w:cs="Arial"/>
          <w:sz w:val="24"/>
          <w:szCs w:val="24"/>
        </w:rPr>
        <w:t>DORS staff should coordinate the provision of</w:t>
      </w:r>
      <w:r w:rsidR="00A77055" w:rsidRPr="00E972FB">
        <w:rPr>
          <w:rFonts w:ascii="Arial" w:hAnsi="Arial" w:cs="Arial"/>
          <w:sz w:val="24"/>
          <w:szCs w:val="24"/>
        </w:rPr>
        <w:t xml:space="preserve"> any reasonable accommodations needed by the </w:t>
      </w:r>
      <w:r w:rsidRPr="00E972FB">
        <w:rPr>
          <w:rFonts w:ascii="Arial" w:hAnsi="Arial" w:cs="Arial"/>
          <w:sz w:val="24"/>
          <w:szCs w:val="24"/>
        </w:rPr>
        <w:t>student</w:t>
      </w:r>
      <w:r w:rsidR="00A77055" w:rsidRPr="00E972FB">
        <w:rPr>
          <w:rFonts w:ascii="Arial" w:hAnsi="Arial" w:cs="Arial"/>
          <w:sz w:val="24"/>
          <w:szCs w:val="24"/>
        </w:rPr>
        <w:t xml:space="preserve"> </w:t>
      </w:r>
      <w:r w:rsidRPr="00E972FB">
        <w:rPr>
          <w:rFonts w:ascii="Arial" w:hAnsi="Arial" w:cs="Arial"/>
          <w:sz w:val="24"/>
          <w:szCs w:val="24"/>
        </w:rPr>
        <w:t>in order to fully participate in WBLE.</w:t>
      </w:r>
    </w:p>
    <w:p w14:paraId="31B6C6BC" w14:textId="77777777" w:rsidR="00136B34" w:rsidRPr="00E972FB" w:rsidRDefault="00840BAA" w:rsidP="003D7C33">
      <w:pPr>
        <w:pStyle w:val="ListParagraph"/>
        <w:numPr>
          <w:ilvl w:val="0"/>
          <w:numId w:val="21"/>
        </w:numPr>
        <w:spacing w:before="240" w:after="240" w:line="240" w:lineRule="auto"/>
        <w:ind w:left="720"/>
        <w:contextualSpacing w:val="0"/>
        <w:rPr>
          <w:rFonts w:ascii="Arial" w:hAnsi="Arial" w:cs="Arial"/>
          <w:b/>
          <w:sz w:val="24"/>
          <w:szCs w:val="24"/>
        </w:rPr>
      </w:pPr>
      <w:r w:rsidRPr="00E972FB">
        <w:rPr>
          <w:rFonts w:ascii="Arial" w:hAnsi="Arial" w:cs="Arial"/>
          <w:sz w:val="24"/>
          <w:szCs w:val="24"/>
        </w:rPr>
        <w:t>DORS staff should c</w:t>
      </w:r>
      <w:r w:rsidR="00A77055" w:rsidRPr="00E972FB">
        <w:rPr>
          <w:rFonts w:ascii="Arial" w:hAnsi="Arial" w:cs="Arial"/>
          <w:sz w:val="24"/>
          <w:szCs w:val="24"/>
        </w:rPr>
        <w:t xml:space="preserve">ontinue to maintain contact with the </w:t>
      </w:r>
      <w:r w:rsidR="00F7241C" w:rsidRPr="00E972FB">
        <w:rPr>
          <w:rFonts w:ascii="Arial" w:hAnsi="Arial" w:cs="Arial"/>
          <w:sz w:val="24"/>
          <w:szCs w:val="24"/>
        </w:rPr>
        <w:t>student</w:t>
      </w:r>
      <w:r w:rsidR="00A77055" w:rsidRPr="00E972FB">
        <w:rPr>
          <w:rFonts w:ascii="Arial" w:hAnsi="Arial" w:cs="Arial"/>
          <w:sz w:val="24"/>
          <w:szCs w:val="24"/>
        </w:rPr>
        <w:t xml:space="preserve"> and employer</w:t>
      </w:r>
      <w:r w:rsidR="00F7241C" w:rsidRPr="00E972FB">
        <w:rPr>
          <w:rFonts w:ascii="Arial" w:hAnsi="Arial" w:cs="Arial"/>
          <w:sz w:val="24"/>
          <w:szCs w:val="24"/>
        </w:rPr>
        <w:t>/community rehabilitation provider</w:t>
      </w:r>
      <w:r w:rsidR="00A77055" w:rsidRPr="00E972FB">
        <w:rPr>
          <w:rFonts w:ascii="Arial" w:hAnsi="Arial" w:cs="Arial"/>
          <w:sz w:val="24"/>
          <w:szCs w:val="24"/>
        </w:rPr>
        <w:t xml:space="preserve"> throughout the term of the </w:t>
      </w:r>
      <w:r w:rsidR="00F7241C" w:rsidRPr="00E972FB">
        <w:rPr>
          <w:rFonts w:ascii="Arial" w:hAnsi="Arial" w:cs="Arial"/>
          <w:sz w:val="24"/>
          <w:szCs w:val="24"/>
        </w:rPr>
        <w:t>WBLE</w:t>
      </w:r>
      <w:r w:rsidR="00A77055" w:rsidRPr="00E972FB">
        <w:rPr>
          <w:rFonts w:ascii="Arial" w:hAnsi="Arial" w:cs="Arial"/>
          <w:sz w:val="24"/>
          <w:szCs w:val="24"/>
        </w:rPr>
        <w:t>.</w:t>
      </w:r>
    </w:p>
    <w:p w14:paraId="4BF2D6FD" w14:textId="77777777" w:rsidR="00A77055" w:rsidRPr="00C31B8F" w:rsidRDefault="00A77055" w:rsidP="003D7C33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C31B8F">
        <w:rPr>
          <w:rFonts w:ascii="Arial" w:hAnsi="Arial" w:cs="Arial"/>
          <w:b/>
          <w:sz w:val="24"/>
          <w:szCs w:val="24"/>
        </w:rPr>
        <w:t>Inquiries:</w:t>
      </w:r>
      <w:r w:rsidRPr="00C31B8F">
        <w:rPr>
          <w:rFonts w:ascii="Arial" w:hAnsi="Arial" w:cs="Arial"/>
          <w:sz w:val="24"/>
          <w:szCs w:val="24"/>
        </w:rPr>
        <w:t xml:space="preserve"> Consultation can be provided by </w:t>
      </w:r>
      <w:r w:rsidR="00677953" w:rsidRPr="00C31B8F">
        <w:rPr>
          <w:rFonts w:ascii="Arial" w:hAnsi="Arial" w:cs="Arial"/>
          <w:sz w:val="24"/>
          <w:szCs w:val="24"/>
        </w:rPr>
        <w:t xml:space="preserve">DORS </w:t>
      </w:r>
      <w:r w:rsidR="00C80148" w:rsidRPr="00C31B8F">
        <w:rPr>
          <w:rFonts w:ascii="Arial" w:hAnsi="Arial" w:cs="Arial"/>
          <w:sz w:val="24"/>
          <w:szCs w:val="24"/>
        </w:rPr>
        <w:t>Transitioning Staff Specialists</w:t>
      </w:r>
      <w:r w:rsidRPr="00C31B8F">
        <w:rPr>
          <w:rFonts w:ascii="Arial" w:hAnsi="Arial" w:cs="Arial"/>
          <w:sz w:val="24"/>
          <w:szCs w:val="24"/>
        </w:rPr>
        <w:t>:</w:t>
      </w:r>
    </w:p>
    <w:p w14:paraId="3E2E86B2" w14:textId="4010444E" w:rsidR="00A77055" w:rsidRPr="00C31B8F" w:rsidRDefault="002C373F" w:rsidP="003D7C33">
      <w:pPr>
        <w:pStyle w:val="ListParagraph"/>
        <w:numPr>
          <w:ilvl w:val="0"/>
          <w:numId w:val="20"/>
        </w:numPr>
        <w:tabs>
          <w:tab w:val="left" w:pos="3240"/>
        </w:tabs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hyperlink r:id="rId19" w:history="1">
        <w:r w:rsidR="00C80148" w:rsidRPr="00C31B8F">
          <w:rPr>
            <w:rStyle w:val="Hyperlink"/>
            <w:rFonts w:ascii="Arial" w:hAnsi="Arial" w:cs="Arial"/>
            <w:sz w:val="24"/>
            <w:szCs w:val="24"/>
          </w:rPr>
          <w:t>Elmuttasim Fadl</w:t>
        </w:r>
      </w:hyperlink>
      <w:r w:rsidR="00742E90" w:rsidRPr="00C31B8F">
        <w:rPr>
          <w:rFonts w:ascii="Arial" w:hAnsi="Arial" w:cs="Arial"/>
          <w:sz w:val="24"/>
          <w:szCs w:val="24"/>
        </w:rPr>
        <w:t xml:space="preserve"> </w:t>
      </w:r>
      <w:r w:rsidR="00C80148" w:rsidRPr="00C31B8F">
        <w:rPr>
          <w:rFonts w:ascii="Arial" w:hAnsi="Arial" w:cs="Arial"/>
          <w:sz w:val="24"/>
          <w:szCs w:val="24"/>
        </w:rPr>
        <w:t>410-554-9104</w:t>
      </w:r>
      <w:r w:rsidR="00CD2397" w:rsidRPr="00C31B8F">
        <w:rPr>
          <w:rFonts w:ascii="Arial" w:hAnsi="Arial" w:cs="Arial"/>
          <w:sz w:val="24"/>
          <w:szCs w:val="24"/>
        </w:rPr>
        <w:t xml:space="preserve"> </w:t>
      </w:r>
    </w:p>
    <w:p w14:paraId="4B192898" w14:textId="3679E37E" w:rsidR="00B307B1" w:rsidRPr="00C31B8F" w:rsidRDefault="00263157" w:rsidP="003D7C33">
      <w:pPr>
        <w:pStyle w:val="ListParagraph"/>
        <w:numPr>
          <w:ilvl w:val="0"/>
          <w:numId w:val="20"/>
        </w:numPr>
        <w:tabs>
          <w:tab w:val="left" w:pos="3240"/>
        </w:tabs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hyperlink r:id="rId20" w:history="1">
        <w:r w:rsidR="00B307B1" w:rsidRPr="00C31B8F">
          <w:rPr>
            <w:rStyle w:val="Hyperlink"/>
            <w:rFonts w:ascii="Arial" w:hAnsi="Arial" w:cs="Arial"/>
            <w:sz w:val="24"/>
            <w:szCs w:val="24"/>
          </w:rPr>
          <w:t>Jessica Markum</w:t>
        </w:r>
      </w:hyperlink>
      <w:r w:rsidR="00B307B1" w:rsidRPr="00C31B8F">
        <w:rPr>
          <w:rFonts w:ascii="Arial" w:hAnsi="Arial" w:cs="Arial"/>
          <w:sz w:val="24"/>
          <w:szCs w:val="24"/>
        </w:rPr>
        <w:t xml:space="preserve"> 410-554-</w:t>
      </w:r>
      <w:r w:rsidR="003B5465" w:rsidRPr="00C31B8F">
        <w:rPr>
          <w:rFonts w:ascii="Arial" w:hAnsi="Arial" w:cs="Arial"/>
          <w:sz w:val="24"/>
          <w:szCs w:val="24"/>
        </w:rPr>
        <w:t>9109</w:t>
      </w:r>
    </w:p>
    <w:sectPr w:rsidR="00B307B1" w:rsidRPr="00C31B8F" w:rsidSect="00F151F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720" w:right="720" w:bottom="720" w:left="720" w:header="432" w:footer="5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96ABB" w14:textId="77777777" w:rsidR="002C373F" w:rsidRDefault="002C373F" w:rsidP="001B4C46">
      <w:pPr>
        <w:spacing w:after="0" w:line="240" w:lineRule="auto"/>
      </w:pPr>
      <w:r>
        <w:separator/>
      </w:r>
    </w:p>
  </w:endnote>
  <w:endnote w:type="continuationSeparator" w:id="0">
    <w:p w14:paraId="5AA76378" w14:textId="77777777" w:rsidR="002C373F" w:rsidRDefault="002C373F" w:rsidP="001B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DBEC" w14:textId="77777777" w:rsidR="008767FF" w:rsidRDefault="008767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EC9E" w14:textId="475E5F86" w:rsidR="00AA3510" w:rsidRPr="007D6F05" w:rsidRDefault="00345546" w:rsidP="00742E90">
    <w:pPr>
      <w:tabs>
        <w:tab w:val="center" w:pos="5400"/>
        <w:tab w:val="right" w:pos="10800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</w:t>
    </w:r>
    <w:r w:rsidR="008767FF">
      <w:rPr>
        <w:rFonts w:ascii="Arial" w:hAnsi="Arial" w:cs="Arial"/>
        <w:sz w:val="20"/>
        <w:szCs w:val="20"/>
      </w:rPr>
      <w:t>/24</w:t>
    </w:r>
    <w:r w:rsidR="00AA3510">
      <w:rPr>
        <w:rFonts w:ascii="Arial" w:hAnsi="Arial" w:cs="Arial"/>
        <w:sz w:val="20"/>
        <w:szCs w:val="20"/>
      </w:rPr>
      <w:tab/>
    </w:r>
    <w:r w:rsidR="00AA3510" w:rsidRPr="007D6F05">
      <w:rPr>
        <w:rFonts w:ascii="Arial" w:hAnsi="Arial" w:cs="Arial"/>
        <w:b/>
        <w:sz w:val="20"/>
        <w:szCs w:val="20"/>
      </w:rPr>
      <w:t xml:space="preserve">DORS Staff </w:t>
    </w:r>
    <w:r w:rsidR="00A65C37">
      <w:rPr>
        <w:rFonts w:ascii="Arial" w:hAnsi="Arial" w:cs="Arial"/>
        <w:b/>
        <w:sz w:val="20"/>
        <w:szCs w:val="20"/>
      </w:rPr>
      <w:t>Work-B</w:t>
    </w:r>
    <w:r w:rsidR="00AA3510">
      <w:rPr>
        <w:rFonts w:ascii="Arial" w:hAnsi="Arial" w:cs="Arial"/>
        <w:b/>
        <w:sz w:val="20"/>
        <w:szCs w:val="20"/>
      </w:rPr>
      <w:t>ased Learning Experience</w:t>
    </w:r>
    <w:r w:rsidR="00AA3510" w:rsidRPr="007D6F05">
      <w:rPr>
        <w:rFonts w:ascii="Arial" w:hAnsi="Arial" w:cs="Arial"/>
        <w:b/>
        <w:sz w:val="20"/>
        <w:szCs w:val="20"/>
      </w:rPr>
      <w:t xml:space="preserve"> </w:t>
    </w:r>
    <w:r w:rsidR="00AA3510">
      <w:rPr>
        <w:rFonts w:ascii="Arial" w:hAnsi="Arial" w:cs="Arial"/>
        <w:b/>
        <w:sz w:val="20"/>
        <w:szCs w:val="20"/>
      </w:rPr>
      <w:t>Desk Reference</w:t>
    </w:r>
    <w:r w:rsidR="00AA3510">
      <w:rPr>
        <w:rFonts w:ascii="Arial" w:hAnsi="Arial" w:cs="Arial"/>
        <w:sz w:val="20"/>
        <w:szCs w:val="20"/>
      </w:rPr>
      <w:tab/>
    </w:r>
    <w:r w:rsidR="00AA3510" w:rsidRPr="007D6F05">
      <w:rPr>
        <w:rFonts w:ascii="Arial" w:hAnsi="Arial" w:cs="Arial"/>
        <w:sz w:val="20"/>
        <w:szCs w:val="20"/>
      </w:rPr>
      <w:t xml:space="preserve">Page </w:t>
    </w:r>
    <w:r w:rsidR="00AA3510" w:rsidRPr="007D6F05">
      <w:rPr>
        <w:rFonts w:ascii="Arial" w:hAnsi="Arial" w:cs="Arial"/>
        <w:sz w:val="20"/>
        <w:szCs w:val="20"/>
      </w:rPr>
      <w:fldChar w:fldCharType="begin"/>
    </w:r>
    <w:r w:rsidR="00AA3510" w:rsidRPr="007D6F05">
      <w:rPr>
        <w:rFonts w:ascii="Arial" w:hAnsi="Arial" w:cs="Arial"/>
        <w:sz w:val="20"/>
        <w:szCs w:val="20"/>
      </w:rPr>
      <w:instrText xml:space="preserve"> PAGE </w:instrText>
    </w:r>
    <w:r w:rsidR="00AA3510" w:rsidRPr="007D6F05">
      <w:rPr>
        <w:rFonts w:ascii="Arial" w:hAnsi="Arial" w:cs="Arial"/>
        <w:sz w:val="20"/>
        <w:szCs w:val="20"/>
      </w:rPr>
      <w:fldChar w:fldCharType="separate"/>
    </w:r>
    <w:r w:rsidR="00FD026F">
      <w:rPr>
        <w:rFonts w:ascii="Arial" w:hAnsi="Arial" w:cs="Arial"/>
        <w:noProof/>
        <w:sz w:val="20"/>
        <w:szCs w:val="20"/>
      </w:rPr>
      <w:t>3</w:t>
    </w:r>
    <w:r w:rsidR="00AA3510" w:rsidRPr="007D6F05">
      <w:rPr>
        <w:rFonts w:ascii="Arial" w:hAnsi="Arial" w:cs="Arial"/>
        <w:sz w:val="20"/>
        <w:szCs w:val="20"/>
      </w:rPr>
      <w:fldChar w:fldCharType="end"/>
    </w:r>
    <w:r w:rsidR="00AA3510" w:rsidRPr="007D6F05">
      <w:rPr>
        <w:rFonts w:ascii="Arial" w:hAnsi="Arial" w:cs="Arial"/>
        <w:sz w:val="20"/>
        <w:szCs w:val="20"/>
      </w:rPr>
      <w:t xml:space="preserve"> of </w:t>
    </w:r>
    <w:r w:rsidR="00AA3510" w:rsidRPr="007D6F05">
      <w:rPr>
        <w:rFonts w:ascii="Arial" w:hAnsi="Arial" w:cs="Arial"/>
        <w:sz w:val="20"/>
        <w:szCs w:val="20"/>
      </w:rPr>
      <w:fldChar w:fldCharType="begin"/>
    </w:r>
    <w:r w:rsidR="00AA3510" w:rsidRPr="007D6F05">
      <w:rPr>
        <w:rFonts w:ascii="Arial" w:hAnsi="Arial" w:cs="Arial"/>
        <w:sz w:val="20"/>
        <w:szCs w:val="20"/>
      </w:rPr>
      <w:instrText xml:space="preserve"> NUMPAGES  </w:instrText>
    </w:r>
    <w:r w:rsidR="00AA3510" w:rsidRPr="007D6F05">
      <w:rPr>
        <w:rFonts w:ascii="Arial" w:hAnsi="Arial" w:cs="Arial"/>
        <w:sz w:val="20"/>
        <w:szCs w:val="20"/>
      </w:rPr>
      <w:fldChar w:fldCharType="separate"/>
    </w:r>
    <w:r w:rsidR="00FD026F">
      <w:rPr>
        <w:rFonts w:ascii="Arial" w:hAnsi="Arial" w:cs="Arial"/>
        <w:noProof/>
        <w:sz w:val="20"/>
        <w:szCs w:val="20"/>
      </w:rPr>
      <w:t>3</w:t>
    </w:r>
    <w:r w:rsidR="00AA3510" w:rsidRPr="007D6F05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ECF34" w14:textId="77777777" w:rsidR="008767FF" w:rsidRDefault="00876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D88F1" w14:textId="77777777" w:rsidR="002C373F" w:rsidRDefault="002C373F" w:rsidP="001B4C46">
      <w:pPr>
        <w:spacing w:after="0" w:line="240" w:lineRule="auto"/>
      </w:pPr>
      <w:r>
        <w:separator/>
      </w:r>
    </w:p>
  </w:footnote>
  <w:footnote w:type="continuationSeparator" w:id="0">
    <w:p w14:paraId="45CDAE3A" w14:textId="77777777" w:rsidR="002C373F" w:rsidRDefault="002C373F" w:rsidP="001B4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E98A0" w14:textId="77777777" w:rsidR="008767FF" w:rsidRDefault="008767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7B540" w14:textId="77777777" w:rsidR="008767FF" w:rsidRDefault="008767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60A70" w14:textId="77777777" w:rsidR="008767FF" w:rsidRDefault="008767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F66"/>
    <w:multiLevelType w:val="hybridMultilevel"/>
    <w:tmpl w:val="CA42D3FE"/>
    <w:lvl w:ilvl="0" w:tplc="04090017">
      <w:start w:val="1"/>
      <w:numFmt w:val="lowerLetter"/>
      <w:lvlText w:val="%1)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01BA5EBE"/>
    <w:multiLevelType w:val="hybridMultilevel"/>
    <w:tmpl w:val="EF04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25974"/>
    <w:multiLevelType w:val="hybridMultilevel"/>
    <w:tmpl w:val="DBA874EC"/>
    <w:lvl w:ilvl="0" w:tplc="040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FC07DA0"/>
    <w:multiLevelType w:val="hybridMultilevel"/>
    <w:tmpl w:val="5B44AF04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109568B2"/>
    <w:multiLevelType w:val="hybridMultilevel"/>
    <w:tmpl w:val="B15208E2"/>
    <w:lvl w:ilvl="0" w:tplc="040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11B0476A"/>
    <w:multiLevelType w:val="hybridMultilevel"/>
    <w:tmpl w:val="4234270C"/>
    <w:lvl w:ilvl="0" w:tplc="04090019">
      <w:start w:val="1"/>
      <w:numFmt w:val="lowerLetter"/>
      <w:lvlText w:val="%1."/>
      <w:lvlJc w:val="left"/>
      <w:pPr>
        <w:ind w:left="2190" w:hanging="360"/>
      </w:p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6" w15:restartNumberingAfterBreak="0">
    <w:nsid w:val="190A4895"/>
    <w:multiLevelType w:val="hybridMultilevel"/>
    <w:tmpl w:val="B414092A"/>
    <w:lvl w:ilvl="0" w:tplc="040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2" w:tplc="E8800AB8">
      <w:start w:val="1"/>
      <w:numFmt w:val="lowerLetter"/>
      <w:lvlText w:val="%3."/>
      <w:lvlJc w:val="left"/>
      <w:pPr>
        <w:ind w:left="219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22AF4FFE"/>
    <w:multiLevelType w:val="hybridMultilevel"/>
    <w:tmpl w:val="FEC222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145D40"/>
    <w:multiLevelType w:val="hybridMultilevel"/>
    <w:tmpl w:val="4F44760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237A3D3B"/>
    <w:multiLevelType w:val="hybridMultilevel"/>
    <w:tmpl w:val="5C2EAC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39C0BEC"/>
    <w:multiLevelType w:val="hybridMultilevel"/>
    <w:tmpl w:val="21DE898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3BA7919"/>
    <w:multiLevelType w:val="hybridMultilevel"/>
    <w:tmpl w:val="41780AE6"/>
    <w:lvl w:ilvl="0" w:tplc="040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219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45367E91"/>
    <w:multiLevelType w:val="hybridMultilevel"/>
    <w:tmpl w:val="B7EA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F5BCD"/>
    <w:multiLevelType w:val="hybridMultilevel"/>
    <w:tmpl w:val="4234270C"/>
    <w:lvl w:ilvl="0" w:tplc="04090019">
      <w:start w:val="1"/>
      <w:numFmt w:val="lowerLetter"/>
      <w:lvlText w:val="%1."/>
      <w:lvlJc w:val="left"/>
      <w:pPr>
        <w:ind w:left="2190" w:hanging="360"/>
      </w:p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4" w15:restartNumberingAfterBreak="0">
    <w:nsid w:val="4E1D7279"/>
    <w:multiLevelType w:val="hybridMultilevel"/>
    <w:tmpl w:val="A44ED4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E95623A"/>
    <w:multiLevelType w:val="hybridMultilevel"/>
    <w:tmpl w:val="0C6864BC"/>
    <w:lvl w:ilvl="0" w:tplc="040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4FA70A58"/>
    <w:multiLevelType w:val="hybridMultilevel"/>
    <w:tmpl w:val="1A8E253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 w15:restartNumberingAfterBreak="0">
    <w:nsid w:val="591B34FF"/>
    <w:multiLevelType w:val="hybridMultilevel"/>
    <w:tmpl w:val="C5DAE11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5C08768C"/>
    <w:multiLevelType w:val="hybridMultilevel"/>
    <w:tmpl w:val="AF12C616"/>
    <w:lvl w:ilvl="0" w:tplc="040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7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5C5F70C9"/>
    <w:multiLevelType w:val="hybridMultilevel"/>
    <w:tmpl w:val="54C2F2A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67957E87"/>
    <w:multiLevelType w:val="hybridMultilevel"/>
    <w:tmpl w:val="CDF49E48"/>
    <w:lvl w:ilvl="0" w:tplc="0409000F">
      <w:start w:val="1"/>
      <w:numFmt w:val="decimal"/>
      <w:lvlText w:val="%1."/>
      <w:lvlJc w:val="left"/>
      <w:pPr>
        <w:ind w:left="2190" w:hanging="360"/>
      </w:p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20"/>
  </w:num>
  <w:num w:numId="5">
    <w:abstractNumId w:val="11"/>
  </w:num>
  <w:num w:numId="6">
    <w:abstractNumId w:val="6"/>
  </w:num>
  <w:num w:numId="7">
    <w:abstractNumId w:val="4"/>
  </w:num>
  <w:num w:numId="8">
    <w:abstractNumId w:val="16"/>
  </w:num>
  <w:num w:numId="9">
    <w:abstractNumId w:val="15"/>
  </w:num>
  <w:num w:numId="10">
    <w:abstractNumId w:val="13"/>
  </w:num>
  <w:num w:numId="11">
    <w:abstractNumId w:val="5"/>
  </w:num>
  <w:num w:numId="12">
    <w:abstractNumId w:val="9"/>
  </w:num>
  <w:num w:numId="13">
    <w:abstractNumId w:val="3"/>
  </w:num>
  <w:num w:numId="14">
    <w:abstractNumId w:val="7"/>
  </w:num>
  <w:num w:numId="15">
    <w:abstractNumId w:val="8"/>
  </w:num>
  <w:num w:numId="16">
    <w:abstractNumId w:val="14"/>
  </w:num>
  <w:num w:numId="17">
    <w:abstractNumId w:val="0"/>
  </w:num>
  <w:num w:numId="18">
    <w:abstractNumId w:val="2"/>
  </w:num>
  <w:num w:numId="19">
    <w:abstractNumId w:val="19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F1"/>
    <w:rsid w:val="00002FF4"/>
    <w:rsid w:val="0003021B"/>
    <w:rsid w:val="0004068B"/>
    <w:rsid w:val="000549CC"/>
    <w:rsid w:val="0007600E"/>
    <w:rsid w:val="00081001"/>
    <w:rsid w:val="000A2E93"/>
    <w:rsid w:val="00127C3A"/>
    <w:rsid w:val="00136B34"/>
    <w:rsid w:val="00144393"/>
    <w:rsid w:val="001566C6"/>
    <w:rsid w:val="00157D90"/>
    <w:rsid w:val="001A6FF4"/>
    <w:rsid w:val="001B42E0"/>
    <w:rsid w:val="001B4C46"/>
    <w:rsid w:val="001B756F"/>
    <w:rsid w:val="001C7C20"/>
    <w:rsid w:val="001D6B68"/>
    <w:rsid w:val="00202701"/>
    <w:rsid w:val="00232694"/>
    <w:rsid w:val="002415A7"/>
    <w:rsid w:val="00245A4E"/>
    <w:rsid w:val="00250654"/>
    <w:rsid w:val="00263157"/>
    <w:rsid w:val="00277BD8"/>
    <w:rsid w:val="002823F5"/>
    <w:rsid w:val="002947DF"/>
    <w:rsid w:val="002A3368"/>
    <w:rsid w:val="002B109E"/>
    <w:rsid w:val="002C301F"/>
    <w:rsid w:val="002C373F"/>
    <w:rsid w:val="002C6E2E"/>
    <w:rsid w:val="002F1188"/>
    <w:rsid w:val="002F3D6B"/>
    <w:rsid w:val="002F543B"/>
    <w:rsid w:val="00300F51"/>
    <w:rsid w:val="00307661"/>
    <w:rsid w:val="003329CD"/>
    <w:rsid w:val="00333DE8"/>
    <w:rsid w:val="00335700"/>
    <w:rsid w:val="00345546"/>
    <w:rsid w:val="003563FF"/>
    <w:rsid w:val="00356948"/>
    <w:rsid w:val="00357EFF"/>
    <w:rsid w:val="00363923"/>
    <w:rsid w:val="00370216"/>
    <w:rsid w:val="003A0047"/>
    <w:rsid w:val="003A4131"/>
    <w:rsid w:val="003A4D32"/>
    <w:rsid w:val="003B5465"/>
    <w:rsid w:val="003D0184"/>
    <w:rsid w:val="003D7C33"/>
    <w:rsid w:val="003E1253"/>
    <w:rsid w:val="003F793C"/>
    <w:rsid w:val="004004A3"/>
    <w:rsid w:val="00403C83"/>
    <w:rsid w:val="00404D5C"/>
    <w:rsid w:val="00417E2F"/>
    <w:rsid w:val="00420034"/>
    <w:rsid w:val="0042305C"/>
    <w:rsid w:val="00445961"/>
    <w:rsid w:val="00450787"/>
    <w:rsid w:val="00451297"/>
    <w:rsid w:val="00451575"/>
    <w:rsid w:val="00464266"/>
    <w:rsid w:val="00471464"/>
    <w:rsid w:val="00477EFB"/>
    <w:rsid w:val="00485809"/>
    <w:rsid w:val="004C34C8"/>
    <w:rsid w:val="0052252B"/>
    <w:rsid w:val="00545A3C"/>
    <w:rsid w:val="0056539A"/>
    <w:rsid w:val="00581445"/>
    <w:rsid w:val="00582431"/>
    <w:rsid w:val="005849B8"/>
    <w:rsid w:val="00594D67"/>
    <w:rsid w:val="0059772E"/>
    <w:rsid w:val="005C0C13"/>
    <w:rsid w:val="005D292E"/>
    <w:rsid w:val="005E4F84"/>
    <w:rsid w:val="005E731E"/>
    <w:rsid w:val="005F64C5"/>
    <w:rsid w:val="0062544D"/>
    <w:rsid w:val="00633E22"/>
    <w:rsid w:val="00650B5E"/>
    <w:rsid w:val="006638A6"/>
    <w:rsid w:val="00677953"/>
    <w:rsid w:val="006923D3"/>
    <w:rsid w:val="006948AC"/>
    <w:rsid w:val="00695A73"/>
    <w:rsid w:val="006A017D"/>
    <w:rsid w:val="006A14D0"/>
    <w:rsid w:val="006C3221"/>
    <w:rsid w:val="006E5502"/>
    <w:rsid w:val="006F43AF"/>
    <w:rsid w:val="006F5B8C"/>
    <w:rsid w:val="00701BC1"/>
    <w:rsid w:val="00742E90"/>
    <w:rsid w:val="007607AA"/>
    <w:rsid w:val="00760B52"/>
    <w:rsid w:val="00771081"/>
    <w:rsid w:val="00777104"/>
    <w:rsid w:val="007878D7"/>
    <w:rsid w:val="007A5B29"/>
    <w:rsid w:val="007C46D6"/>
    <w:rsid w:val="007D6F05"/>
    <w:rsid w:val="007E0761"/>
    <w:rsid w:val="007F7500"/>
    <w:rsid w:val="00801EBB"/>
    <w:rsid w:val="00810A9B"/>
    <w:rsid w:val="00836B3A"/>
    <w:rsid w:val="00840BAA"/>
    <w:rsid w:val="00844CCC"/>
    <w:rsid w:val="00846E0F"/>
    <w:rsid w:val="00870F29"/>
    <w:rsid w:val="008767FF"/>
    <w:rsid w:val="008864E9"/>
    <w:rsid w:val="008C109D"/>
    <w:rsid w:val="008D0DBA"/>
    <w:rsid w:val="008D1265"/>
    <w:rsid w:val="008D2038"/>
    <w:rsid w:val="008D2B38"/>
    <w:rsid w:val="008F55C3"/>
    <w:rsid w:val="00904673"/>
    <w:rsid w:val="00925420"/>
    <w:rsid w:val="00925FCD"/>
    <w:rsid w:val="00932B6F"/>
    <w:rsid w:val="00945A11"/>
    <w:rsid w:val="00946199"/>
    <w:rsid w:val="009559B7"/>
    <w:rsid w:val="00983384"/>
    <w:rsid w:val="009862C4"/>
    <w:rsid w:val="009967F8"/>
    <w:rsid w:val="009A0F5F"/>
    <w:rsid w:val="009C4E4E"/>
    <w:rsid w:val="009D1A22"/>
    <w:rsid w:val="009D3806"/>
    <w:rsid w:val="009E1863"/>
    <w:rsid w:val="009E2B3D"/>
    <w:rsid w:val="009F112F"/>
    <w:rsid w:val="00A025E8"/>
    <w:rsid w:val="00A1654C"/>
    <w:rsid w:val="00A207A9"/>
    <w:rsid w:val="00A36552"/>
    <w:rsid w:val="00A53EDF"/>
    <w:rsid w:val="00A654BA"/>
    <w:rsid w:val="00A65C37"/>
    <w:rsid w:val="00A714EB"/>
    <w:rsid w:val="00A77055"/>
    <w:rsid w:val="00A86F4F"/>
    <w:rsid w:val="00A96079"/>
    <w:rsid w:val="00AA1D64"/>
    <w:rsid w:val="00AA3510"/>
    <w:rsid w:val="00AA445E"/>
    <w:rsid w:val="00AC2803"/>
    <w:rsid w:val="00AC5E62"/>
    <w:rsid w:val="00AD3721"/>
    <w:rsid w:val="00AE2C64"/>
    <w:rsid w:val="00AF10E3"/>
    <w:rsid w:val="00AF5967"/>
    <w:rsid w:val="00B24EC2"/>
    <w:rsid w:val="00B307B1"/>
    <w:rsid w:val="00B33748"/>
    <w:rsid w:val="00B3795A"/>
    <w:rsid w:val="00B435E9"/>
    <w:rsid w:val="00B54A76"/>
    <w:rsid w:val="00B74D72"/>
    <w:rsid w:val="00B800C1"/>
    <w:rsid w:val="00B975A5"/>
    <w:rsid w:val="00BA5A87"/>
    <w:rsid w:val="00BB1214"/>
    <w:rsid w:val="00BB1CD6"/>
    <w:rsid w:val="00BB713A"/>
    <w:rsid w:val="00BB7A3D"/>
    <w:rsid w:val="00BD0FA9"/>
    <w:rsid w:val="00BD66AD"/>
    <w:rsid w:val="00BF150A"/>
    <w:rsid w:val="00C05010"/>
    <w:rsid w:val="00C05CDE"/>
    <w:rsid w:val="00C31A1A"/>
    <w:rsid w:val="00C31B8F"/>
    <w:rsid w:val="00C444BB"/>
    <w:rsid w:val="00C51B7C"/>
    <w:rsid w:val="00C57103"/>
    <w:rsid w:val="00C80148"/>
    <w:rsid w:val="00C81697"/>
    <w:rsid w:val="00C84CA7"/>
    <w:rsid w:val="00C97961"/>
    <w:rsid w:val="00CA0E8B"/>
    <w:rsid w:val="00CA277D"/>
    <w:rsid w:val="00CA3B37"/>
    <w:rsid w:val="00CB0790"/>
    <w:rsid w:val="00CD2397"/>
    <w:rsid w:val="00D17053"/>
    <w:rsid w:val="00D3322B"/>
    <w:rsid w:val="00D40540"/>
    <w:rsid w:val="00D55B09"/>
    <w:rsid w:val="00D6308F"/>
    <w:rsid w:val="00D65BFD"/>
    <w:rsid w:val="00D72DCC"/>
    <w:rsid w:val="00D8079D"/>
    <w:rsid w:val="00D83DBB"/>
    <w:rsid w:val="00D83DF1"/>
    <w:rsid w:val="00D93809"/>
    <w:rsid w:val="00DB13B9"/>
    <w:rsid w:val="00DB6A35"/>
    <w:rsid w:val="00DC7227"/>
    <w:rsid w:val="00DD4DDC"/>
    <w:rsid w:val="00DE6990"/>
    <w:rsid w:val="00DF368B"/>
    <w:rsid w:val="00DF7414"/>
    <w:rsid w:val="00E064CB"/>
    <w:rsid w:val="00E245AD"/>
    <w:rsid w:val="00E36C31"/>
    <w:rsid w:val="00E432C8"/>
    <w:rsid w:val="00E50C1F"/>
    <w:rsid w:val="00E50FEB"/>
    <w:rsid w:val="00E76788"/>
    <w:rsid w:val="00E924A7"/>
    <w:rsid w:val="00E972FB"/>
    <w:rsid w:val="00EA4168"/>
    <w:rsid w:val="00EC0213"/>
    <w:rsid w:val="00ED0F8E"/>
    <w:rsid w:val="00ED495A"/>
    <w:rsid w:val="00ED566A"/>
    <w:rsid w:val="00ED7BCA"/>
    <w:rsid w:val="00EE37F8"/>
    <w:rsid w:val="00EE5810"/>
    <w:rsid w:val="00EE6AB1"/>
    <w:rsid w:val="00F11E66"/>
    <w:rsid w:val="00F151FE"/>
    <w:rsid w:val="00F169B5"/>
    <w:rsid w:val="00F20586"/>
    <w:rsid w:val="00F30296"/>
    <w:rsid w:val="00F41B26"/>
    <w:rsid w:val="00F44D17"/>
    <w:rsid w:val="00F50BDB"/>
    <w:rsid w:val="00F54C54"/>
    <w:rsid w:val="00F63847"/>
    <w:rsid w:val="00F7241C"/>
    <w:rsid w:val="00F77E20"/>
    <w:rsid w:val="00F8365D"/>
    <w:rsid w:val="00FA3C13"/>
    <w:rsid w:val="00FA46F7"/>
    <w:rsid w:val="00FC3C08"/>
    <w:rsid w:val="00FD00C1"/>
    <w:rsid w:val="00FD026F"/>
    <w:rsid w:val="00FD6F7D"/>
    <w:rsid w:val="00FE3CB9"/>
    <w:rsid w:val="00FE6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18E7B"/>
  <w15:chartTrackingRefBased/>
  <w15:docId w15:val="{26FB2F10-163C-49CE-8CF1-E8F1CC82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22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748"/>
    <w:pPr>
      <w:spacing w:after="0" w:line="240" w:lineRule="auto"/>
      <w:jc w:val="center"/>
      <w:outlineLvl w:val="0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C46"/>
  </w:style>
  <w:style w:type="paragraph" w:styleId="Footer">
    <w:name w:val="footer"/>
    <w:basedOn w:val="Normal"/>
    <w:link w:val="FooterChar"/>
    <w:uiPriority w:val="99"/>
    <w:unhideWhenUsed/>
    <w:rsid w:val="001B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C46"/>
  </w:style>
  <w:style w:type="paragraph" w:styleId="BalloonText">
    <w:name w:val="Balloon Text"/>
    <w:basedOn w:val="Normal"/>
    <w:link w:val="BalloonTextChar"/>
    <w:uiPriority w:val="99"/>
    <w:semiHidden/>
    <w:unhideWhenUsed/>
    <w:rsid w:val="00A5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3ED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607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22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5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5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5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252B"/>
    <w:rPr>
      <w:b/>
      <w:bCs/>
    </w:rPr>
  </w:style>
  <w:style w:type="character" w:customStyle="1" w:styleId="Heading1Char">
    <w:name w:val="Heading 1 Char"/>
    <w:link w:val="Heading1"/>
    <w:uiPriority w:val="9"/>
    <w:rsid w:val="00B33748"/>
    <w:rPr>
      <w:rFonts w:ascii="Arial" w:hAnsi="Arial" w:cs="Arial"/>
      <w:b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157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llr.state.md.us/ChildWorkPermit" TargetMode="External"/><Relationship Id="rId18" Type="http://schemas.openxmlformats.org/officeDocument/2006/relationships/hyperlink" Target="https://dors.maryland.gov/crps/Documents/RS_10e_Onsite_Workplace_Readiness.doc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dors.maryland.gov/crps/Documents/RS_10d_WBLE_Agreement.pdf" TargetMode="External"/><Relationship Id="rId17" Type="http://schemas.openxmlformats.org/officeDocument/2006/relationships/hyperlink" Target="https://dors.maryland.gov/crps/Documents/RS_10e_Onsite_Workplace_Readiness.doc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dors.maryland.gov/crps/Documents/RS_10e_Onsite_Workplace_Readiness.doc" TargetMode="External"/><Relationship Id="rId20" Type="http://schemas.openxmlformats.org/officeDocument/2006/relationships/hyperlink" Target="mailto:Jessica.Markum@maryland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rs.maryland.gov/crps/Documents/RS_10d_WBLE_Agreement.pdf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dors.maryland.gov/crps/Documents/RS_10e_Onsite_Workplace_Readiness.doc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Elmuttasim.Fadl@maryland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rs.maryland.gov/crps/Documents/RS_10d_WBLE_Agreement.pd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2DF3A7925D24E9BC03C7DB4BC8BE7" ma:contentTypeVersion="2" ma:contentTypeDescription="Create a new document." ma:contentTypeScope="" ma:versionID="d8ca0a6b2a6dec6c4f51019eb2887d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89327-54C1-4D37-B72E-1B2487D64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23C3A-6DD3-46F7-A11C-743BFA603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042529-C498-41B8-8605-FEDE0C51E4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3BE6A7B-04C9-477F-BCF7-0941FB8C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RSM 2, Attachment 1700-2: WBLE Desk Reference</vt:lpstr>
    </vt:vector>
  </TitlesOfParts>
  <Company>DORS</Company>
  <LinksUpToDate>false</LinksUpToDate>
  <CharactersWithSpaces>7056</CharactersWithSpaces>
  <SharedDoc>false</SharedDoc>
  <HLinks>
    <vt:vector size="60" baseType="variant">
      <vt:variant>
        <vt:i4>6881281</vt:i4>
      </vt:variant>
      <vt:variant>
        <vt:i4>27</vt:i4>
      </vt:variant>
      <vt:variant>
        <vt:i4>0</vt:i4>
      </vt:variant>
      <vt:variant>
        <vt:i4>5</vt:i4>
      </vt:variant>
      <vt:variant>
        <vt:lpwstr>mailto:Elmuttasim.Fadl@maryland.gov</vt:lpwstr>
      </vt:variant>
      <vt:variant>
        <vt:lpwstr/>
      </vt:variant>
      <vt:variant>
        <vt:i4>6160440</vt:i4>
      </vt:variant>
      <vt:variant>
        <vt:i4>24</vt:i4>
      </vt:variant>
      <vt:variant>
        <vt:i4>0</vt:i4>
      </vt:variant>
      <vt:variant>
        <vt:i4>5</vt:i4>
      </vt:variant>
      <vt:variant>
        <vt:lpwstr>mailto:JillR.Hill@maryland.gov</vt:lpwstr>
      </vt:variant>
      <vt:variant>
        <vt:lpwstr/>
      </vt:variant>
      <vt:variant>
        <vt:i4>3276917</vt:i4>
      </vt:variant>
      <vt:variant>
        <vt:i4>21</vt:i4>
      </vt:variant>
      <vt:variant>
        <vt:i4>0</vt:i4>
      </vt:variant>
      <vt:variant>
        <vt:i4>5</vt:i4>
      </vt:variant>
      <vt:variant>
        <vt:lpwstr>https://dors.maryland.gov/crps/Documents/RS_10e_Onsite_Workplace_Readiness.doc</vt:lpwstr>
      </vt:variant>
      <vt:variant>
        <vt:lpwstr/>
      </vt:variant>
      <vt:variant>
        <vt:i4>3276917</vt:i4>
      </vt:variant>
      <vt:variant>
        <vt:i4>18</vt:i4>
      </vt:variant>
      <vt:variant>
        <vt:i4>0</vt:i4>
      </vt:variant>
      <vt:variant>
        <vt:i4>5</vt:i4>
      </vt:variant>
      <vt:variant>
        <vt:lpwstr>https://dors.maryland.gov/crps/Documents/RS_10e_Onsite_Workplace_Readiness.doc</vt:lpwstr>
      </vt:variant>
      <vt:variant>
        <vt:lpwstr/>
      </vt:variant>
      <vt:variant>
        <vt:i4>3276917</vt:i4>
      </vt:variant>
      <vt:variant>
        <vt:i4>15</vt:i4>
      </vt:variant>
      <vt:variant>
        <vt:i4>0</vt:i4>
      </vt:variant>
      <vt:variant>
        <vt:i4>5</vt:i4>
      </vt:variant>
      <vt:variant>
        <vt:lpwstr>https://dors.maryland.gov/crps/Documents/RS_10e_Onsite_Workplace_Readiness.doc</vt:lpwstr>
      </vt:variant>
      <vt:variant>
        <vt:lpwstr/>
      </vt:variant>
      <vt:variant>
        <vt:i4>3276917</vt:i4>
      </vt:variant>
      <vt:variant>
        <vt:i4>12</vt:i4>
      </vt:variant>
      <vt:variant>
        <vt:i4>0</vt:i4>
      </vt:variant>
      <vt:variant>
        <vt:i4>5</vt:i4>
      </vt:variant>
      <vt:variant>
        <vt:lpwstr>https://dors.maryland.gov/crps/Documents/RS_10e_Onsite_Workplace_Readiness.doc</vt:lpwstr>
      </vt:variant>
      <vt:variant>
        <vt:lpwstr/>
      </vt:variant>
      <vt:variant>
        <vt:i4>3932229</vt:i4>
      </vt:variant>
      <vt:variant>
        <vt:i4>9</vt:i4>
      </vt:variant>
      <vt:variant>
        <vt:i4>0</vt:i4>
      </vt:variant>
      <vt:variant>
        <vt:i4>5</vt:i4>
      </vt:variant>
      <vt:variant>
        <vt:lpwstr>https://dors.maryland.gov/crps/Documents/RS_10d_WBLE_Agreement.pdf</vt:lpwstr>
      </vt:variant>
      <vt:variant>
        <vt:lpwstr/>
      </vt:variant>
      <vt:variant>
        <vt:i4>458780</vt:i4>
      </vt:variant>
      <vt:variant>
        <vt:i4>6</vt:i4>
      </vt:variant>
      <vt:variant>
        <vt:i4>0</vt:i4>
      </vt:variant>
      <vt:variant>
        <vt:i4>5</vt:i4>
      </vt:variant>
      <vt:variant>
        <vt:lpwstr>https://www.dllr.state.md.us/ChildWorkPermit</vt:lpwstr>
      </vt:variant>
      <vt:variant>
        <vt:lpwstr/>
      </vt:variant>
      <vt:variant>
        <vt:i4>3932229</vt:i4>
      </vt:variant>
      <vt:variant>
        <vt:i4>3</vt:i4>
      </vt:variant>
      <vt:variant>
        <vt:i4>0</vt:i4>
      </vt:variant>
      <vt:variant>
        <vt:i4>5</vt:i4>
      </vt:variant>
      <vt:variant>
        <vt:lpwstr>https://dors.maryland.gov/crps/Documents/RS_10d_WBLE_Agreement.pdf</vt:lpwstr>
      </vt:variant>
      <vt:variant>
        <vt:lpwstr/>
      </vt:variant>
      <vt:variant>
        <vt:i4>3932229</vt:i4>
      </vt:variant>
      <vt:variant>
        <vt:i4>0</vt:i4>
      </vt:variant>
      <vt:variant>
        <vt:i4>0</vt:i4>
      </vt:variant>
      <vt:variant>
        <vt:i4>5</vt:i4>
      </vt:variant>
      <vt:variant>
        <vt:lpwstr>https://dors.maryland.gov/crps/Documents/RS_10d_WBLE_Agreement.pdf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RSM 2, Attachment 1700-2: WBLE Desk Reference</dc:title>
  <dc:subject/>
  <dc:creator>image</dc:creator>
  <cp:keywords/>
  <cp:lastModifiedBy>Donna Lettow</cp:lastModifiedBy>
  <cp:revision>2</cp:revision>
  <cp:lastPrinted>2022-12-15T19:58:00Z</cp:lastPrinted>
  <dcterms:created xsi:type="dcterms:W3CDTF">2024-01-24T17:16:00Z</dcterms:created>
  <dcterms:modified xsi:type="dcterms:W3CDTF">2024-01-24T17:16:00Z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0x010100FFA2DF3A7925D24E9BC03C7DB4BC8BE7</vt:lpwstr>
  </property>
</Properties>
</file>