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4B" w:rsidRPr="00F2334B" w:rsidRDefault="00F2334B" w:rsidP="00F2334B">
      <w:pPr>
        <w:pStyle w:val="Heading1"/>
        <w:rPr>
          <w:sz w:val="32"/>
          <w:szCs w:val="32"/>
        </w:rPr>
      </w:pPr>
      <w:bookmarkStart w:id="0" w:name="_GoBack"/>
      <w:bookmarkEnd w:id="0"/>
      <w:r w:rsidRPr="00F2334B">
        <w:rPr>
          <w:sz w:val="32"/>
          <w:szCs w:val="32"/>
        </w:rPr>
        <w:t>RSM 2, Attachment 1700-4</w:t>
      </w:r>
    </w:p>
    <w:p w:rsidR="00B54A7B" w:rsidRPr="00F2334B" w:rsidRDefault="00950E3E" w:rsidP="00CC2612">
      <w:pPr>
        <w:pStyle w:val="Heading1"/>
        <w:rPr>
          <w:sz w:val="32"/>
          <w:szCs w:val="32"/>
        </w:rPr>
      </w:pPr>
      <w:r w:rsidRPr="00F2334B">
        <w:rPr>
          <w:sz w:val="32"/>
          <w:szCs w:val="32"/>
        </w:rPr>
        <w:t>Comprehensive Transition Program (CTP) Desk Reference</w:t>
      </w:r>
    </w:p>
    <w:p w:rsidR="001502CC" w:rsidRPr="006859D7" w:rsidRDefault="001502CC" w:rsidP="001502CC"/>
    <w:p w:rsidR="00775F24" w:rsidRPr="00F2334B" w:rsidRDefault="008F0BE3" w:rsidP="001502CC">
      <w:pPr>
        <w:rPr>
          <w:sz w:val="24"/>
          <w:szCs w:val="24"/>
        </w:rPr>
      </w:pPr>
      <w:r w:rsidRPr="00F2334B">
        <w:rPr>
          <w:sz w:val="24"/>
          <w:szCs w:val="24"/>
        </w:rPr>
        <w:t xml:space="preserve">Updated: </w:t>
      </w:r>
      <w:r w:rsidR="00F517FB" w:rsidRPr="00F2334B">
        <w:rPr>
          <w:sz w:val="24"/>
          <w:szCs w:val="24"/>
        </w:rPr>
        <w:t>10</w:t>
      </w:r>
      <w:r w:rsidR="00B97690" w:rsidRPr="00F2334B">
        <w:rPr>
          <w:sz w:val="24"/>
          <w:szCs w:val="24"/>
        </w:rPr>
        <w:t>/</w:t>
      </w:r>
      <w:r w:rsidR="009213F3" w:rsidRPr="00F2334B">
        <w:rPr>
          <w:sz w:val="24"/>
          <w:szCs w:val="24"/>
        </w:rPr>
        <w:t>20</w:t>
      </w:r>
    </w:p>
    <w:p w:rsidR="00950E3E" w:rsidRPr="00F2334B" w:rsidRDefault="00950E3E" w:rsidP="00F2334B">
      <w:pPr>
        <w:pStyle w:val="Heading2"/>
      </w:pPr>
      <w:r w:rsidRPr="00F2334B">
        <w:t>What is a Comprehensive Transition Program (CTP)?</w:t>
      </w:r>
    </w:p>
    <w:p w:rsidR="00950E3E" w:rsidRPr="00F2334B" w:rsidRDefault="00950E3E" w:rsidP="00950E3E">
      <w:pPr>
        <w:spacing w:after="240"/>
        <w:rPr>
          <w:sz w:val="24"/>
          <w:szCs w:val="24"/>
        </w:rPr>
      </w:pPr>
      <w:r w:rsidRPr="00F2334B">
        <w:rPr>
          <w:sz w:val="24"/>
          <w:szCs w:val="24"/>
        </w:rPr>
        <w:t xml:space="preserve">A CTP is a degree, certificate, or non-degree post-secondary program for </w:t>
      </w:r>
      <w:r w:rsidRPr="00F2334B">
        <w:rPr>
          <w:b/>
          <w:sz w:val="24"/>
          <w:szCs w:val="24"/>
        </w:rPr>
        <w:t>students with intellectual disabilities</w:t>
      </w:r>
      <w:r w:rsidRPr="00F2334B">
        <w:rPr>
          <w:sz w:val="24"/>
          <w:szCs w:val="24"/>
        </w:rPr>
        <w:t xml:space="preserve"> that:</w:t>
      </w:r>
    </w:p>
    <w:p w:rsidR="00950E3E" w:rsidRPr="00F2334B" w:rsidRDefault="00950E3E" w:rsidP="00950E3E">
      <w:pPr>
        <w:numPr>
          <w:ilvl w:val="0"/>
          <w:numId w:val="57"/>
        </w:numPr>
        <w:spacing w:after="240"/>
        <w:rPr>
          <w:sz w:val="24"/>
          <w:szCs w:val="24"/>
        </w:rPr>
      </w:pPr>
      <w:r w:rsidRPr="00F2334B">
        <w:rPr>
          <w:sz w:val="24"/>
          <w:szCs w:val="24"/>
        </w:rPr>
        <w:t>Is offered by a college or career school and approved by the U.S. Department of Education (USDE),</w:t>
      </w:r>
    </w:p>
    <w:p w:rsidR="00950E3E" w:rsidRPr="00F2334B" w:rsidRDefault="00950E3E" w:rsidP="00950E3E">
      <w:pPr>
        <w:numPr>
          <w:ilvl w:val="0"/>
          <w:numId w:val="57"/>
        </w:numPr>
        <w:spacing w:after="240"/>
        <w:rPr>
          <w:sz w:val="24"/>
          <w:szCs w:val="24"/>
        </w:rPr>
      </w:pPr>
      <w:r w:rsidRPr="00F2334B">
        <w:rPr>
          <w:sz w:val="24"/>
          <w:szCs w:val="24"/>
        </w:rPr>
        <w:t>Is designed to support students with intellectual disabilities who want to continue academic, career, and independent living instruction to prepare for gainful employment,</w:t>
      </w:r>
    </w:p>
    <w:p w:rsidR="00950E3E" w:rsidRPr="00F2334B" w:rsidRDefault="00950E3E" w:rsidP="00950E3E">
      <w:pPr>
        <w:numPr>
          <w:ilvl w:val="0"/>
          <w:numId w:val="57"/>
        </w:numPr>
        <w:spacing w:after="240"/>
        <w:rPr>
          <w:sz w:val="24"/>
          <w:szCs w:val="24"/>
        </w:rPr>
      </w:pPr>
      <w:r w:rsidRPr="00F2334B">
        <w:rPr>
          <w:sz w:val="24"/>
          <w:szCs w:val="24"/>
        </w:rPr>
        <w:t>Offers academic advising and a structured curriculum</w:t>
      </w:r>
      <w:r w:rsidR="00F2334B">
        <w:rPr>
          <w:sz w:val="24"/>
          <w:szCs w:val="24"/>
        </w:rPr>
        <w:t>,</w:t>
      </w:r>
      <w:r w:rsidRPr="00F2334B">
        <w:rPr>
          <w:sz w:val="24"/>
          <w:szCs w:val="24"/>
        </w:rPr>
        <w:t xml:space="preserve"> and</w:t>
      </w:r>
    </w:p>
    <w:p w:rsidR="00950E3E" w:rsidRPr="00F2334B" w:rsidRDefault="00950E3E" w:rsidP="00950E3E">
      <w:pPr>
        <w:numPr>
          <w:ilvl w:val="0"/>
          <w:numId w:val="57"/>
        </w:numPr>
        <w:spacing w:after="240"/>
        <w:rPr>
          <w:sz w:val="24"/>
          <w:szCs w:val="24"/>
        </w:rPr>
      </w:pPr>
      <w:r w:rsidRPr="00F2334B">
        <w:rPr>
          <w:sz w:val="24"/>
          <w:szCs w:val="24"/>
        </w:rPr>
        <w:t>Requires students with intellectual disabilities to participate, for at least half of the program, in:</w:t>
      </w:r>
    </w:p>
    <w:p w:rsidR="00950E3E" w:rsidRPr="00F2334B" w:rsidRDefault="00950E3E" w:rsidP="000826A6">
      <w:pPr>
        <w:numPr>
          <w:ilvl w:val="1"/>
          <w:numId w:val="57"/>
        </w:numPr>
        <w:ind w:left="1080"/>
        <w:rPr>
          <w:sz w:val="24"/>
          <w:szCs w:val="24"/>
        </w:rPr>
      </w:pPr>
      <w:r w:rsidRPr="00F2334B">
        <w:rPr>
          <w:sz w:val="24"/>
          <w:szCs w:val="24"/>
        </w:rPr>
        <w:t>Regular enrollment in credit-bearing courses with nondisabled students,</w:t>
      </w:r>
    </w:p>
    <w:p w:rsidR="00950E3E" w:rsidRPr="00F2334B" w:rsidRDefault="00950E3E" w:rsidP="000826A6">
      <w:pPr>
        <w:numPr>
          <w:ilvl w:val="1"/>
          <w:numId w:val="57"/>
        </w:numPr>
        <w:ind w:left="1080"/>
        <w:rPr>
          <w:sz w:val="24"/>
          <w:szCs w:val="24"/>
        </w:rPr>
      </w:pPr>
      <w:r w:rsidRPr="00F2334B">
        <w:rPr>
          <w:sz w:val="24"/>
          <w:szCs w:val="24"/>
        </w:rPr>
        <w:t>Auditing or participating (with nondisabled students) in courses for which the student does not receive regular academic credit,</w:t>
      </w:r>
    </w:p>
    <w:p w:rsidR="00950E3E" w:rsidRPr="00F2334B" w:rsidRDefault="00950E3E" w:rsidP="000826A6">
      <w:pPr>
        <w:numPr>
          <w:ilvl w:val="1"/>
          <w:numId w:val="57"/>
        </w:numPr>
        <w:ind w:left="1080"/>
        <w:rPr>
          <w:sz w:val="24"/>
          <w:szCs w:val="24"/>
        </w:rPr>
      </w:pPr>
      <w:r w:rsidRPr="00F2334B">
        <w:rPr>
          <w:sz w:val="24"/>
          <w:szCs w:val="24"/>
        </w:rPr>
        <w:t>Enrollment in noncredit-bearing, non-degree courses with nondisabled students, or</w:t>
      </w:r>
    </w:p>
    <w:p w:rsidR="00950E3E" w:rsidRPr="00F2334B" w:rsidRDefault="00950E3E" w:rsidP="00950E3E">
      <w:pPr>
        <w:numPr>
          <w:ilvl w:val="1"/>
          <w:numId w:val="57"/>
        </w:numPr>
        <w:spacing w:after="240"/>
        <w:ind w:left="1080"/>
        <w:rPr>
          <w:sz w:val="24"/>
          <w:szCs w:val="24"/>
        </w:rPr>
      </w:pPr>
      <w:r w:rsidRPr="00F2334B">
        <w:rPr>
          <w:sz w:val="24"/>
          <w:szCs w:val="24"/>
        </w:rPr>
        <w:t>Internships or work-based training with nondisabled individuals.</w:t>
      </w:r>
    </w:p>
    <w:p w:rsidR="00950E3E" w:rsidRPr="00F2334B" w:rsidRDefault="00950E3E" w:rsidP="00F2334B">
      <w:pPr>
        <w:pStyle w:val="Heading2"/>
      </w:pPr>
      <w:r w:rsidRPr="00F2334B">
        <w:t>Are students enrolled in a CTP considered a Student with a Disability?</w:t>
      </w:r>
    </w:p>
    <w:p w:rsidR="00950E3E" w:rsidRPr="00F2334B" w:rsidRDefault="00950E3E" w:rsidP="00950E3E">
      <w:pPr>
        <w:spacing w:after="240"/>
        <w:rPr>
          <w:sz w:val="24"/>
          <w:szCs w:val="24"/>
        </w:rPr>
      </w:pPr>
      <w:r w:rsidRPr="00F2334B">
        <w:rPr>
          <w:sz w:val="24"/>
          <w:szCs w:val="24"/>
        </w:rPr>
        <w:t>If a student is enrolled in a CTP program and is 14-21 years old, the student would meet the definition of a Student with a Disability and qualify for Pre-Employment Transition Services</w:t>
      </w:r>
      <w:r w:rsidR="00F2334B">
        <w:rPr>
          <w:sz w:val="24"/>
          <w:szCs w:val="24"/>
        </w:rPr>
        <w:t xml:space="preserve"> (Pre-ETS)</w:t>
      </w:r>
      <w:r w:rsidRPr="00F2334B">
        <w:rPr>
          <w:sz w:val="24"/>
          <w:szCs w:val="24"/>
        </w:rPr>
        <w:t>.</w:t>
      </w:r>
    </w:p>
    <w:p w:rsidR="00950E3E" w:rsidRPr="00F2334B" w:rsidRDefault="00950E3E" w:rsidP="00950E3E">
      <w:pPr>
        <w:spacing w:after="240"/>
        <w:rPr>
          <w:sz w:val="24"/>
          <w:szCs w:val="24"/>
        </w:rPr>
      </w:pPr>
      <w:r w:rsidRPr="00F2334B">
        <w:rPr>
          <w:sz w:val="24"/>
          <w:szCs w:val="24"/>
        </w:rPr>
        <w:t xml:space="preserve">On September 17, 2019, the United State Department of Education provided clarification for the purpose of “Increasing Postsecondary Opportunities and Success for Students and Youth with Disabilities.” This clarification was a shift in RSA's position around CTPs, with regard to Students with Disabilities. RSA clarified that a student who is enrolled in a CTP program is now considered a Student with a Disability.  </w:t>
      </w:r>
    </w:p>
    <w:p w:rsidR="00950E3E" w:rsidRPr="00F2334B" w:rsidRDefault="00950E3E" w:rsidP="00950E3E">
      <w:pPr>
        <w:spacing w:after="240"/>
        <w:rPr>
          <w:sz w:val="24"/>
          <w:szCs w:val="24"/>
        </w:rPr>
      </w:pPr>
      <w:r w:rsidRPr="00F2334B">
        <w:rPr>
          <w:sz w:val="24"/>
          <w:szCs w:val="24"/>
        </w:rPr>
        <w:t xml:space="preserve">Prior to this time, RSA's position had been that if a student was solely enrolled in a CTP program, and that program did not yield a recognized credential (most which do not), the student would not be considered a Student with a Disability. However, students enrolled in a USDE-approved CTP may now be considered a Student with a Disability as long as they meet all other requirements of being a “Student with a Disability.” For all other education programs, the student must be enrolled in a program that will yield a credential.    </w:t>
      </w:r>
    </w:p>
    <w:p w:rsidR="00950E3E" w:rsidRPr="00F2334B" w:rsidRDefault="00950E3E" w:rsidP="00F2334B">
      <w:pPr>
        <w:pStyle w:val="Heading2"/>
      </w:pPr>
      <w:r w:rsidRPr="00F2334B">
        <w:t>Are there any CTPs in Maryland?</w:t>
      </w:r>
    </w:p>
    <w:p w:rsidR="00950E3E" w:rsidRPr="00F2334B" w:rsidRDefault="00950E3E" w:rsidP="00950E3E">
      <w:pPr>
        <w:keepNext/>
        <w:spacing w:after="240"/>
        <w:rPr>
          <w:sz w:val="24"/>
          <w:szCs w:val="24"/>
        </w:rPr>
      </w:pPr>
      <w:r w:rsidRPr="00F2334B">
        <w:rPr>
          <w:sz w:val="24"/>
          <w:szCs w:val="24"/>
        </w:rPr>
        <w:t xml:space="preserve">No, there are currently no CTPs in Maryland (as of 4/2020).  </w:t>
      </w:r>
    </w:p>
    <w:p w:rsidR="00950E3E" w:rsidRPr="00E12799" w:rsidRDefault="0062615C" w:rsidP="00950E3E">
      <w:pPr>
        <w:numPr>
          <w:ilvl w:val="0"/>
          <w:numId w:val="58"/>
        </w:numPr>
        <w:spacing w:after="240"/>
        <w:rPr>
          <w:rStyle w:val="Hyperlink"/>
          <w:rFonts w:eastAsia="Times New Roman"/>
          <w:color w:val="0000FF"/>
          <w:lang w:eastAsia="en-US"/>
        </w:rPr>
      </w:pPr>
      <w:hyperlink r:id="rId11" w:history="1">
        <w:r w:rsidR="00F2334B" w:rsidRPr="00E12799">
          <w:rPr>
            <w:rStyle w:val="Hyperlink"/>
            <w:rFonts w:eastAsia="Times New Roman"/>
            <w:color w:val="0000FF"/>
            <w:sz w:val="24"/>
            <w:szCs w:val="24"/>
            <w:lang w:eastAsia="en-US"/>
          </w:rPr>
          <w:t>N</w:t>
        </w:r>
        <w:r w:rsidR="00950E3E" w:rsidRPr="00E12799">
          <w:rPr>
            <w:rStyle w:val="Hyperlink"/>
            <w:rFonts w:eastAsia="Times New Roman"/>
            <w:color w:val="0000FF"/>
            <w:sz w:val="24"/>
            <w:szCs w:val="24"/>
            <w:lang w:eastAsia="en-US"/>
          </w:rPr>
          <w:t>ational list of CTPs</w:t>
        </w:r>
      </w:hyperlink>
    </w:p>
    <w:p w:rsidR="00950E3E" w:rsidRPr="00F2334B" w:rsidRDefault="00950E3E" w:rsidP="00950E3E">
      <w:pPr>
        <w:spacing w:after="240"/>
        <w:rPr>
          <w:sz w:val="24"/>
          <w:szCs w:val="24"/>
        </w:rPr>
      </w:pPr>
      <w:r w:rsidRPr="00F2334B">
        <w:rPr>
          <w:sz w:val="24"/>
          <w:szCs w:val="24"/>
        </w:rPr>
        <w:t xml:space="preserve">Colleges and universities in Maryland have post-secondary programs that target students with disabilities (e.g., Montgomery College’s </w:t>
      </w:r>
      <w:hyperlink r:id="rId12" w:history="1">
        <w:r w:rsidRPr="00E12799">
          <w:rPr>
            <w:rStyle w:val="Hyperlink"/>
            <w:color w:val="0000FF"/>
            <w:sz w:val="24"/>
            <w:szCs w:val="24"/>
            <w:lang w:eastAsia="en-US"/>
          </w:rPr>
          <w:t>Graduate Transition Program</w:t>
        </w:r>
      </w:hyperlink>
      <w:r w:rsidRPr="00F2334B">
        <w:rPr>
          <w:sz w:val="24"/>
          <w:szCs w:val="24"/>
        </w:rPr>
        <w:t>). However, to date, none of these programs have completed the process of becoming a CTP and therefore are not considered a CTP.</w:t>
      </w:r>
    </w:p>
    <w:p w:rsidR="00950E3E" w:rsidRPr="00F2334B" w:rsidRDefault="00950E3E" w:rsidP="00F2334B">
      <w:pPr>
        <w:pStyle w:val="Heading2"/>
      </w:pPr>
      <w:r w:rsidRPr="00F2334B">
        <w:lastRenderedPageBreak/>
        <w:t>How and when would DORS support a student's participation in a CTP?</w:t>
      </w:r>
    </w:p>
    <w:p w:rsidR="00950E3E" w:rsidRPr="00F2334B" w:rsidRDefault="00950E3E" w:rsidP="00950E3E">
      <w:pPr>
        <w:spacing w:after="240"/>
        <w:rPr>
          <w:sz w:val="24"/>
          <w:szCs w:val="24"/>
        </w:rPr>
      </w:pPr>
      <w:r w:rsidRPr="00F2334B">
        <w:rPr>
          <w:sz w:val="24"/>
          <w:szCs w:val="24"/>
        </w:rPr>
        <w:t xml:space="preserve">DORS may utilize VR funding to pay for an individual to participate in a CTP if it is found to be a necessary service in support of an individual's IPE goal, as determined by the individual and the DORS counselor, and identified on the IPE. VR agencies may provide funding for a student to participate in a CTP; however, they are not required to do so.  </w:t>
      </w:r>
    </w:p>
    <w:p w:rsidR="00950E3E" w:rsidRPr="00F2334B" w:rsidRDefault="00950E3E" w:rsidP="00F2334B">
      <w:pPr>
        <w:pStyle w:val="Heading2"/>
      </w:pPr>
      <w:r w:rsidRPr="00F2334B">
        <w:t>Can Pre-ETS funding be used to pay for a student’s participation in a CTP?</w:t>
      </w:r>
    </w:p>
    <w:p w:rsidR="00950E3E" w:rsidRPr="00F2334B" w:rsidRDefault="00950E3E" w:rsidP="00950E3E">
      <w:pPr>
        <w:spacing w:after="240"/>
        <w:rPr>
          <w:sz w:val="24"/>
          <w:szCs w:val="24"/>
        </w:rPr>
      </w:pPr>
      <w:r w:rsidRPr="00F2334B">
        <w:rPr>
          <w:sz w:val="24"/>
          <w:szCs w:val="24"/>
        </w:rPr>
        <w:t>No.  A CTP is not considered one of the five Pre-ETS.</w:t>
      </w:r>
    </w:p>
    <w:p w:rsidR="00950E3E" w:rsidRPr="00F2334B" w:rsidRDefault="00950E3E" w:rsidP="00F2334B">
      <w:pPr>
        <w:pStyle w:val="Heading2"/>
      </w:pPr>
      <w:r w:rsidRPr="00F2334B">
        <w:t>Are there other funding options for students with intellectual disabilities to participate in CTPs?</w:t>
      </w:r>
    </w:p>
    <w:p w:rsidR="00950E3E" w:rsidRPr="00E12799" w:rsidRDefault="00950E3E" w:rsidP="00950E3E">
      <w:pPr>
        <w:spacing w:after="240"/>
        <w:rPr>
          <w:sz w:val="24"/>
          <w:szCs w:val="24"/>
        </w:rPr>
      </w:pPr>
      <w:r w:rsidRPr="00E12799">
        <w:rPr>
          <w:sz w:val="24"/>
          <w:szCs w:val="24"/>
        </w:rPr>
        <w:t xml:space="preserve">Yes.  If an individual has an intellectual disability, they may receive funding from the </w:t>
      </w:r>
      <w:hyperlink r:id="rId13" w:history="1">
        <w:r w:rsidR="000826A6" w:rsidRPr="00E12799">
          <w:rPr>
            <w:rStyle w:val="Hyperlink"/>
            <w:color w:val="0000FF"/>
            <w:sz w:val="24"/>
            <w:szCs w:val="24"/>
            <w:lang w:eastAsia="en-US"/>
          </w:rPr>
          <w:t>Federal Pell Grant</w:t>
        </w:r>
      </w:hyperlink>
      <w:r w:rsidR="000826A6" w:rsidRPr="00E12799">
        <w:rPr>
          <w:rFonts w:eastAsia="Times New Roman"/>
          <w:color w:val="221E1F"/>
          <w:sz w:val="24"/>
          <w:szCs w:val="24"/>
        </w:rPr>
        <w:t>, </w:t>
      </w:r>
      <w:hyperlink r:id="rId14" w:history="1">
        <w:r w:rsidR="000826A6" w:rsidRPr="00E12799">
          <w:rPr>
            <w:rStyle w:val="Hyperlink"/>
            <w:color w:val="0000FF"/>
            <w:sz w:val="24"/>
            <w:szCs w:val="24"/>
            <w:lang w:eastAsia="en-US"/>
          </w:rPr>
          <w:t>Federal Supplemental Educational Opportunity Grant</w:t>
        </w:r>
      </w:hyperlink>
      <w:r w:rsidR="000826A6" w:rsidRPr="00E12799">
        <w:rPr>
          <w:rFonts w:eastAsia="Times New Roman"/>
          <w:color w:val="221E1F"/>
          <w:sz w:val="24"/>
          <w:szCs w:val="24"/>
        </w:rPr>
        <w:t>, and </w:t>
      </w:r>
      <w:hyperlink r:id="rId15" w:history="1">
        <w:r w:rsidR="000826A6" w:rsidRPr="00E12799">
          <w:rPr>
            <w:rStyle w:val="Hyperlink"/>
            <w:color w:val="0000FF"/>
            <w:sz w:val="24"/>
            <w:szCs w:val="24"/>
            <w:lang w:eastAsia="en-US"/>
          </w:rPr>
          <w:t>Federal Work-Study</w:t>
        </w:r>
      </w:hyperlink>
      <w:r w:rsidRPr="00E12799">
        <w:rPr>
          <w:sz w:val="24"/>
          <w:szCs w:val="24"/>
        </w:rPr>
        <w:t xml:space="preserve"> programs if they:</w:t>
      </w:r>
    </w:p>
    <w:p w:rsidR="00950E3E" w:rsidRPr="00E12799" w:rsidRDefault="00950E3E" w:rsidP="00950E3E">
      <w:pPr>
        <w:numPr>
          <w:ilvl w:val="0"/>
          <w:numId w:val="57"/>
        </w:numPr>
        <w:spacing w:after="240"/>
        <w:rPr>
          <w:sz w:val="24"/>
          <w:szCs w:val="24"/>
        </w:rPr>
      </w:pPr>
      <w:r w:rsidRPr="00E12799">
        <w:rPr>
          <w:sz w:val="24"/>
          <w:szCs w:val="24"/>
        </w:rPr>
        <w:t xml:space="preserve">Are enrolled or accepted for enrollment in </w:t>
      </w:r>
      <w:r w:rsidR="00E12799">
        <w:rPr>
          <w:sz w:val="24"/>
          <w:szCs w:val="24"/>
        </w:rPr>
        <w:t xml:space="preserve">a CTP </w:t>
      </w:r>
      <w:r w:rsidRPr="00E12799">
        <w:rPr>
          <w:sz w:val="24"/>
          <w:szCs w:val="24"/>
        </w:rPr>
        <w:t xml:space="preserve">for students with intellectual disabilities at an institution of higher education (a college or career school) that participates in the </w:t>
      </w:r>
      <w:r w:rsidRPr="00E12799">
        <w:rPr>
          <w:b/>
          <w:sz w:val="24"/>
          <w:szCs w:val="24"/>
        </w:rPr>
        <w:t>federal student aid programs</w:t>
      </w:r>
      <w:r w:rsidRPr="00E12799">
        <w:rPr>
          <w:sz w:val="24"/>
          <w:szCs w:val="24"/>
        </w:rPr>
        <w:t>;</w:t>
      </w:r>
    </w:p>
    <w:p w:rsidR="00950E3E" w:rsidRPr="00E12799" w:rsidRDefault="00950E3E" w:rsidP="00950E3E">
      <w:pPr>
        <w:numPr>
          <w:ilvl w:val="0"/>
          <w:numId w:val="57"/>
        </w:numPr>
        <w:spacing w:after="240"/>
        <w:rPr>
          <w:sz w:val="24"/>
          <w:szCs w:val="24"/>
        </w:rPr>
      </w:pPr>
      <w:r w:rsidRPr="00E12799">
        <w:rPr>
          <w:sz w:val="24"/>
          <w:szCs w:val="24"/>
        </w:rPr>
        <w:t xml:space="preserve">Are maintaining </w:t>
      </w:r>
      <w:r w:rsidRPr="00E12799">
        <w:rPr>
          <w:b/>
          <w:sz w:val="24"/>
          <w:szCs w:val="24"/>
        </w:rPr>
        <w:t>satisfactory academic progress</w:t>
      </w:r>
      <w:r w:rsidRPr="00E12799">
        <w:rPr>
          <w:sz w:val="24"/>
          <w:szCs w:val="24"/>
        </w:rPr>
        <w:t>; and</w:t>
      </w:r>
    </w:p>
    <w:p w:rsidR="00950E3E" w:rsidRPr="00E12799" w:rsidRDefault="0062615C" w:rsidP="00950E3E">
      <w:pPr>
        <w:numPr>
          <w:ilvl w:val="0"/>
          <w:numId w:val="57"/>
        </w:numPr>
        <w:spacing w:after="240"/>
        <w:rPr>
          <w:sz w:val="24"/>
          <w:szCs w:val="24"/>
        </w:rPr>
      </w:pPr>
      <w:hyperlink r:id="rId16" w:history="1">
        <w:r w:rsidR="000826A6" w:rsidRPr="00E12799">
          <w:rPr>
            <w:rStyle w:val="Hyperlink"/>
            <w:color w:val="0000FF"/>
            <w:sz w:val="24"/>
            <w:szCs w:val="24"/>
            <w:lang w:eastAsia="en-US"/>
          </w:rPr>
          <w:t>Meet the basic federal student aid eligibility requirements</w:t>
        </w:r>
      </w:hyperlink>
      <w:r w:rsidR="00950E3E" w:rsidRPr="00E12799">
        <w:rPr>
          <w:sz w:val="24"/>
          <w:szCs w:val="24"/>
        </w:rPr>
        <w:t>, except that they  are not required to have a high school diploma or GED and are not required to be pursuing a degree or certificate.</w:t>
      </w:r>
    </w:p>
    <w:p w:rsidR="00950E3E" w:rsidRPr="00F2334B" w:rsidRDefault="00950E3E" w:rsidP="00F2334B">
      <w:pPr>
        <w:pStyle w:val="Heading2"/>
      </w:pPr>
      <w:r w:rsidRPr="00F2334B">
        <w:t>Do all students enrolled in a CTP automatically qualify for Pre-ETS, regardless of their age?</w:t>
      </w:r>
    </w:p>
    <w:p w:rsidR="00950E3E" w:rsidRPr="00F2334B" w:rsidRDefault="00950E3E" w:rsidP="00950E3E">
      <w:pPr>
        <w:spacing w:after="240"/>
        <w:rPr>
          <w:sz w:val="24"/>
          <w:szCs w:val="24"/>
        </w:rPr>
      </w:pPr>
      <w:r w:rsidRPr="00F2334B">
        <w:rPr>
          <w:sz w:val="24"/>
          <w:szCs w:val="24"/>
        </w:rPr>
        <w:t>No.  In order to qualify as a Student with a Disability, one must still meet all of the following criteria:</w:t>
      </w:r>
    </w:p>
    <w:p w:rsidR="00950E3E" w:rsidRPr="00F2334B" w:rsidRDefault="00950E3E" w:rsidP="00950E3E">
      <w:pPr>
        <w:numPr>
          <w:ilvl w:val="0"/>
          <w:numId w:val="57"/>
        </w:numPr>
        <w:spacing w:after="240"/>
        <w:rPr>
          <w:sz w:val="24"/>
          <w:szCs w:val="24"/>
        </w:rPr>
      </w:pPr>
      <w:r w:rsidRPr="00F2334B">
        <w:rPr>
          <w:sz w:val="24"/>
          <w:szCs w:val="24"/>
        </w:rPr>
        <w:t>Is at least 14 but no more than 21 years of age (has not yet reached 22nd birthday).</w:t>
      </w:r>
    </w:p>
    <w:p w:rsidR="00950E3E" w:rsidRPr="00F2334B" w:rsidRDefault="00950E3E" w:rsidP="00950E3E">
      <w:pPr>
        <w:numPr>
          <w:ilvl w:val="0"/>
          <w:numId w:val="57"/>
        </w:numPr>
        <w:spacing w:after="240"/>
        <w:rPr>
          <w:sz w:val="24"/>
          <w:szCs w:val="24"/>
        </w:rPr>
      </w:pPr>
      <w:r w:rsidRPr="00F2334B">
        <w:rPr>
          <w:sz w:val="24"/>
          <w:szCs w:val="24"/>
        </w:rPr>
        <w:t xml:space="preserve">Has a disability, and has submitted the required qualifying medical documentation signed by a medical provider or a copy of IEP or 504 Plan. </w:t>
      </w:r>
    </w:p>
    <w:p w:rsidR="00950E3E" w:rsidRPr="00F2334B" w:rsidRDefault="00950E3E" w:rsidP="00950E3E">
      <w:pPr>
        <w:numPr>
          <w:ilvl w:val="0"/>
          <w:numId w:val="57"/>
        </w:numPr>
        <w:spacing w:after="240"/>
        <w:rPr>
          <w:sz w:val="24"/>
          <w:szCs w:val="24"/>
        </w:rPr>
      </w:pPr>
      <w:r w:rsidRPr="00F2334B">
        <w:rPr>
          <w:sz w:val="24"/>
          <w:szCs w:val="24"/>
        </w:rPr>
        <w:t>Has documentation confirming enrollment as a student in an educational program, including:</w:t>
      </w:r>
    </w:p>
    <w:p w:rsidR="00950E3E" w:rsidRPr="00F2334B" w:rsidRDefault="000826A6" w:rsidP="000826A6">
      <w:pPr>
        <w:numPr>
          <w:ilvl w:val="1"/>
          <w:numId w:val="57"/>
        </w:numPr>
        <w:spacing w:after="240"/>
        <w:ind w:left="1080"/>
        <w:rPr>
          <w:sz w:val="24"/>
          <w:szCs w:val="24"/>
        </w:rPr>
      </w:pPr>
      <w:r w:rsidRPr="00F2334B">
        <w:rPr>
          <w:sz w:val="24"/>
          <w:szCs w:val="24"/>
        </w:rPr>
        <w:t>S</w:t>
      </w:r>
      <w:r w:rsidR="00950E3E" w:rsidRPr="00F2334B">
        <w:rPr>
          <w:sz w:val="24"/>
          <w:szCs w:val="24"/>
        </w:rPr>
        <w:t>econdary school, including home school and alternative school programs (e.g., those housed within the juvenile justice system), post-secondary education programs approved by a state’s Higher Education Commission (i.e., Maryland Higher Education Commission),</w:t>
      </w:r>
    </w:p>
    <w:p w:rsidR="009B3ACD" w:rsidRPr="00F2334B" w:rsidRDefault="000826A6" w:rsidP="000826A6">
      <w:pPr>
        <w:numPr>
          <w:ilvl w:val="1"/>
          <w:numId w:val="57"/>
        </w:numPr>
        <w:spacing w:after="240"/>
        <w:ind w:left="1080"/>
        <w:rPr>
          <w:sz w:val="24"/>
          <w:szCs w:val="24"/>
        </w:rPr>
      </w:pPr>
      <w:r w:rsidRPr="00F2334B">
        <w:rPr>
          <w:sz w:val="24"/>
          <w:szCs w:val="24"/>
        </w:rPr>
        <w:t>A</w:t>
      </w:r>
      <w:r w:rsidR="00950E3E" w:rsidRPr="00F2334B">
        <w:rPr>
          <w:sz w:val="24"/>
          <w:szCs w:val="24"/>
        </w:rPr>
        <w:t xml:space="preserve">dult basic educational program which leads to a recognized educational credential (e.g. GED or high school diploma),or other recognized educational program, including a </w:t>
      </w:r>
      <w:r w:rsidR="00E12799" w:rsidRPr="00E12799">
        <w:rPr>
          <w:sz w:val="24"/>
          <w:szCs w:val="24"/>
        </w:rPr>
        <w:t>CTP</w:t>
      </w:r>
      <w:r w:rsidR="00950E3E" w:rsidRPr="00F2334B">
        <w:rPr>
          <w:sz w:val="24"/>
          <w:szCs w:val="24"/>
        </w:rPr>
        <w:t xml:space="preserve">, and has not exited, graduated, or withdrawn. </w:t>
      </w:r>
      <w:r w:rsidR="009B3ACD" w:rsidRPr="00F2334B">
        <w:rPr>
          <w:sz w:val="24"/>
          <w:szCs w:val="24"/>
        </w:rPr>
        <w:t xml:space="preserve"> </w:t>
      </w:r>
    </w:p>
    <w:sectPr w:rsidR="009B3ACD" w:rsidRPr="00F2334B" w:rsidSect="00F2334B">
      <w:footerReference w:type="default" r:id="rId17"/>
      <w:pgSz w:w="12240" w:h="15840"/>
      <w:pgMar w:top="720" w:right="720" w:bottom="720" w:left="720" w:header="432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5C" w:rsidRDefault="0062615C" w:rsidP="004D4DA2">
      <w:r>
        <w:separator/>
      </w:r>
    </w:p>
  </w:endnote>
  <w:endnote w:type="continuationSeparator" w:id="0">
    <w:p w:rsidR="0062615C" w:rsidRDefault="0062615C" w:rsidP="004D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F3" w:rsidRPr="00C44036" w:rsidRDefault="00F517FB" w:rsidP="00F2334B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  <w:szCs w:val="20"/>
      </w:rPr>
    </w:pPr>
    <w:r>
      <w:rPr>
        <w:sz w:val="20"/>
        <w:szCs w:val="20"/>
      </w:rPr>
      <w:t>10</w:t>
    </w:r>
    <w:r w:rsidR="009213F3">
      <w:rPr>
        <w:sz w:val="20"/>
        <w:szCs w:val="20"/>
      </w:rPr>
      <w:t>/</w:t>
    </w:r>
    <w:r w:rsidR="00A56F63">
      <w:rPr>
        <w:sz w:val="20"/>
        <w:szCs w:val="20"/>
      </w:rPr>
      <w:t>20</w:t>
    </w:r>
    <w:r w:rsidR="00B86494">
      <w:rPr>
        <w:b/>
        <w:sz w:val="20"/>
        <w:szCs w:val="20"/>
      </w:rPr>
      <w:tab/>
    </w:r>
    <w:r w:rsidR="009213F3">
      <w:rPr>
        <w:b/>
        <w:sz w:val="20"/>
        <w:szCs w:val="20"/>
      </w:rPr>
      <w:t xml:space="preserve">RSM 2, </w:t>
    </w:r>
    <w:r w:rsidR="00950E3E">
      <w:rPr>
        <w:b/>
        <w:sz w:val="20"/>
        <w:szCs w:val="20"/>
      </w:rPr>
      <w:t>Attachment 17</w:t>
    </w:r>
    <w:r>
      <w:rPr>
        <w:b/>
        <w:sz w:val="20"/>
        <w:szCs w:val="20"/>
      </w:rPr>
      <w:t>00-4</w:t>
    </w:r>
    <w:r w:rsidR="00B86494" w:rsidRPr="00C44036">
      <w:rPr>
        <w:sz w:val="20"/>
        <w:szCs w:val="20"/>
      </w:rPr>
      <w:tab/>
    </w:r>
    <w:r w:rsidR="009213F3" w:rsidRPr="00C44036">
      <w:rPr>
        <w:sz w:val="20"/>
        <w:szCs w:val="20"/>
      </w:rPr>
      <w:t xml:space="preserve">Page </w:t>
    </w:r>
    <w:r w:rsidR="009213F3" w:rsidRPr="00C44036">
      <w:rPr>
        <w:sz w:val="20"/>
        <w:szCs w:val="20"/>
      </w:rPr>
      <w:fldChar w:fldCharType="begin"/>
    </w:r>
    <w:r w:rsidR="009213F3" w:rsidRPr="00C44036">
      <w:rPr>
        <w:sz w:val="20"/>
        <w:szCs w:val="20"/>
      </w:rPr>
      <w:instrText xml:space="preserve"> PAGE  \* Arabic  \* MERGEFORMAT </w:instrText>
    </w:r>
    <w:r w:rsidR="009213F3" w:rsidRPr="00C44036">
      <w:rPr>
        <w:sz w:val="20"/>
        <w:szCs w:val="20"/>
      </w:rPr>
      <w:fldChar w:fldCharType="separate"/>
    </w:r>
    <w:r w:rsidR="0011768C">
      <w:rPr>
        <w:noProof/>
        <w:sz w:val="20"/>
        <w:szCs w:val="20"/>
      </w:rPr>
      <w:t>1</w:t>
    </w:r>
    <w:r w:rsidR="009213F3" w:rsidRPr="00C44036">
      <w:rPr>
        <w:sz w:val="20"/>
        <w:szCs w:val="20"/>
      </w:rPr>
      <w:fldChar w:fldCharType="end"/>
    </w:r>
    <w:r w:rsidR="009213F3" w:rsidRPr="00C44036">
      <w:rPr>
        <w:sz w:val="20"/>
        <w:szCs w:val="20"/>
      </w:rPr>
      <w:t xml:space="preserve"> of </w:t>
    </w:r>
    <w:r w:rsidR="009213F3" w:rsidRPr="00C44036">
      <w:rPr>
        <w:sz w:val="20"/>
        <w:szCs w:val="20"/>
      </w:rPr>
      <w:fldChar w:fldCharType="begin"/>
    </w:r>
    <w:r w:rsidR="009213F3" w:rsidRPr="00C44036">
      <w:rPr>
        <w:sz w:val="20"/>
        <w:szCs w:val="20"/>
      </w:rPr>
      <w:instrText xml:space="preserve"> NUMPAGES  \* Arabic  \* MERGEFORMAT </w:instrText>
    </w:r>
    <w:r w:rsidR="009213F3" w:rsidRPr="00C44036">
      <w:rPr>
        <w:sz w:val="20"/>
        <w:szCs w:val="20"/>
      </w:rPr>
      <w:fldChar w:fldCharType="separate"/>
    </w:r>
    <w:r w:rsidR="0011768C">
      <w:rPr>
        <w:noProof/>
        <w:sz w:val="20"/>
        <w:szCs w:val="20"/>
      </w:rPr>
      <w:t>2</w:t>
    </w:r>
    <w:r w:rsidR="009213F3" w:rsidRPr="00C4403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5C" w:rsidRDefault="0062615C" w:rsidP="004D4DA2">
      <w:r>
        <w:separator/>
      </w:r>
    </w:p>
  </w:footnote>
  <w:footnote w:type="continuationSeparator" w:id="0">
    <w:p w:rsidR="0062615C" w:rsidRDefault="0062615C" w:rsidP="004D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01E"/>
    <w:multiLevelType w:val="hybridMultilevel"/>
    <w:tmpl w:val="4CFE2192"/>
    <w:lvl w:ilvl="0" w:tplc="BF02326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pacing w:val="-3"/>
        <w:w w:val="98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4C60"/>
    <w:multiLevelType w:val="hybridMultilevel"/>
    <w:tmpl w:val="DE121120"/>
    <w:lvl w:ilvl="0" w:tplc="A67EBEDE">
      <w:start w:val="3"/>
      <w:numFmt w:val="bullet"/>
      <w:lvlText w:val="○"/>
      <w:lvlJc w:val="left"/>
      <w:pPr>
        <w:ind w:left="1080" w:hanging="720"/>
      </w:pPr>
      <w:rPr>
        <w:rFonts w:ascii="Batang" w:eastAsia="Batang" w:hAnsi="Batang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3E58"/>
    <w:multiLevelType w:val="hybridMultilevel"/>
    <w:tmpl w:val="D4DA55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3178"/>
    <w:multiLevelType w:val="hybridMultilevel"/>
    <w:tmpl w:val="0AE8A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06B25"/>
    <w:multiLevelType w:val="hybridMultilevel"/>
    <w:tmpl w:val="7674C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25062"/>
    <w:multiLevelType w:val="hybridMultilevel"/>
    <w:tmpl w:val="0B6A5A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D2DF3"/>
    <w:multiLevelType w:val="hybridMultilevel"/>
    <w:tmpl w:val="03B6CB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6049A"/>
    <w:multiLevelType w:val="hybridMultilevel"/>
    <w:tmpl w:val="717CFE2C"/>
    <w:lvl w:ilvl="0" w:tplc="5A2E07F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8563D"/>
    <w:multiLevelType w:val="hybridMultilevel"/>
    <w:tmpl w:val="4CB657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62A3D"/>
    <w:multiLevelType w:val="hybridMultilevel"/>
    <w:tmpl w:val="2264D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F48F9"/>
    <w:multiLevelType w:val="hybridMultilevel"/>
    <w:tmpl w:val="3D52FB74"/>
    <w:lvl w:ilvl="0" w:tplc="4446C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22B39"/>
    <w:multiLevelType w:val="hybridMultilevel"/>
    <w:tmpl w:val="CFA68D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22C54"/>
    <w:multiLevelType w:val="hybridMultilevel"/>
    <w:tmpl w:val="A1B413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160AF"/>
    <w:multiLevelType w:val="hybridMultilevel"/>
    <w:tmpl w:val="C1FC52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53E7B"/>
    <w:multiLevelType w:val="hybridMultilevel"/>
    <w:tmpl w:val="519AD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9100E"/>
    <w:multiLevelType w:val="hybridMultilevel"/>
    <w:tmpl w:val="463E30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CC1A9504">
      <w:start w:val="6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84F29"/>
    <w:multiLevelType w:val="hybridMultilevel"/>
    <w:tmpl w:val="20C8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73E29"/>
    <w:multiLevelType w:val="hybridMultilevel"/>
    <w:tmpl w:val="33628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12E04"/>
    <w:multiLevelType w:val="hybridMultilevel"/>
    <w:tmpl w:val="FC1681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87DC5"/>
    <w:multiLevelType w:val="hybridMultilevel"/>
    <w:tmpl w:val="67443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0028F"/>
    <w:multiLevelType w:val="hybridMultilevel"/>
    <w:tmpl w:val="AFDE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60730"/>
    <w:multiLevelType w:val="hybridMultilevel"/>
    <w:tmpl w:val="ED52186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664CB"/>
    <w:multiLevelType w:val="hybridMultilevel"/>
    <w:tmpl w:val="01FA33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574A7"/>
    <w:multiLevelType w:val="hybridMultilevel"/>
    <w:tmpl w:val="E19492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7771A"/>
    <w:multiLevelType w:val="hybridMultilevel"/>
    <w:tmpl w:val="84565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84C21"/>
    <w:multiLevelType w:val="hybridMultilevel"/>
    <w:tmpl w:val="80F6C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8363D"/>
    <w:multiLevelType w:val="hybridMultilevel"/>
    <w:tmpl w:val="E6A6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F7776"/>
    <w:multiLevelType w:val="hybridMultilevel"/>
    <w:tmpl w:val="2BCC85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CCB00D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5C4544"/>
    <w:multiLevelType w:val="hybridMultilevel"/>
    <w:tmpl w:val="4A4EE4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F12A0"/>
    <w:multiLevelType w:val="hybridMultilevel"/>
    <w:tmpl w:val="AB3EEB34"/>
    <w:lvl w:ilvl="0" w:tplc="C72C87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292E49"/>
    <w:multiLevelType w:val="hybridMultilevel"/>
    <w:tmpl w:val="CCB0F5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11C55"/>
    <w:multiLevelType w:val="hybridMultilevel"/>
    <w:tmpl w:val="33628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84DF1"/>
    <w:multiLevelType w:val="hybridMultilevel"/>
    <w:tmpl w:val="50E23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E623CB"/>
    <w:multiLevelType w:val="hybridMultilevel"/>
    <w:tmpl w:val="D292C1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A4B89"/>
    <w:multiLevelType w:val="hybridMultilevel"/>
    <w:tmpl w:val="230AC2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F62BC6"/>
    <w:multiLevelType w:val="hybridMultilevel"/>
    <w:tmpl w:val="2B84A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792411"/>
    <w:multiLevelType w:val="hybridMultilevel"/>
    <w:tmpl w:val="D4EABFF6"/>
    <w:lvl w:ilvl="0" w:tplc="5A2E07F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B2920"/>
    <w:multiLevelType w:val="hybridMultilevel"/>
    <w:tmpl w:val="D76A99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79A04AF"/>
    <w:multiLevelType w:val="hybridMultilevel"/>
    <w:tmpl w:val="98B2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6F657B"/>
    <w:multiLevelType w:val="hybridMultilevel"/>
    <w:tmpl w:val="D864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443EF"/>
    <w:multiLevelType w:val="hybridMultilevel"/>
    <w:tmpl w:val="26D65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EE012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C2BE4"/>
    <w:multiLevelType w:val="hybridMultilevel"/>
    <w:tmpl w:val="FCA4E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2C4EED"/>
    <w:multiLevelType w:val="hybridMultilevel"/>
    <w:tmpl w:val="653E6E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3477093"/>
    <w:multiLevelType w:val="hybridMultilevel"/>
    <w:tmpl w:val="204A26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5E0E5E"/>
    <w:multiLevelType w:val="hybridMultilevel"/>
    <w:tmpl w:val="177435EA"/>
    <w:lvl w:ilvl="0" w:tplc="BDDC1B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F37940"/>
    <w:multiLevelType w:val="hybridMultilevel"/>
    <w:tmpl w:val="D61C8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4436EB"/>
    <w:multiLevelType w:val="hybridMultilevel"/>
    <w:tmpl w:val="3320D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F841CC"/>
    <w:multiLevelType w:val="hybridMultilevel"/>
    <w:tmpl w:val="741CB7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AA7C4A"/>
    <w:multiLevelType w:val="hybridMultilevel"/>
    <w:tmpl w:val="BBDC7F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95C4DB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BD0B7E"/>
    <w:multiLevelType w:val="hybridMultilevel"/>
    <w:tmpl w:val="59BCF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E3B9E">
      <w:start w:val="1"/>
      <w:numFmt w:val="decimal"/>
      <w:lvlText w:val="%2."/>
      <w:lvlJc w:val="left"/>
      <w:pPr>
        <w:ind w:left="246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CFF5449"/>
    <w:multiLevelType w:val="hybridMultilevel"/>
    <w:tmpl w:val="8A045E82"/>
    <w:lvl w:ilvl="0" w:tplc="5A2E07F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3C2D19"/>
    <w:multiLevelType w:val="hybridMultilevel"/>
    <w:tmpl w:val="A0FE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D3615C"/>
    <w:multiLevelType w:val="hybridMultilevel"/>
    <w:tmpl w:val="ED7A11D0"/>
    <w:lvl w:ilvl="0" w:tplc="25F8FE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A652B1"/>
    <w:multiLevelType w:val="hybridMultilevel"/>
    <w:tmpl w:val="1C2E65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D37B29"/>
    <w:multiLevelType w:val="hybridMultilevel"/>
    <w:tmpl w:val="5B344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7155F"/>
    <w:multiLevelType w:val="hybridMultilevel"/>
    <w:tmpl w:val="1CA2C8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5C0D35"/>
    <w:multiLevelType w:val="hybridMultilevel"/>
    <w:tmpl w:val="0074BFCE"/>
    <w:lvl w:ilvl="0" w:tplc="9EA83D52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2F78B7"/>
    <w:multiLevelType w:val="hybridMultilevel"/>
    <w:tmpl w:val="B4A21D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16"/>
  </w:num>
  <w:num w:numId="5">
    <w:abstractNumId w:val="27"/>
  </w:num>
  <w:num w:numId="6">
    <w:abstractNumId w:val="46"/>
  </w:num>
  <w:num w:numId="7">
    <w:abstractNumId w:val="41"/>
  </w:num>
  <w:num w:numId="8">
    <w:abstractNumId w:val="22"/>
  </w:num>
  <w:num w:numId="9">
    <w:abstractNumId w:val="33"/>
  </w:num>
  <w:num w:numId="10">
    <w:abstractNumId w:val="8"/>
  </w:num>
  <w:num w:numId="11">
    <w:abstractNumId w:val="14"/>
  </w:num>
  <w:num w:numId="12">
    <w:abstractNumId w:val="31"/>
  </w:num>
  <w:num w:numId="13">
    <w:abstractNumId w:val="17"/>
  </w:num>
  <w:num w:numId="14">
    <w:abstractNumId w:val="6"/>
  </w:num>
  <w:num w:numId="15">
    <w:abstractNumId w:val="30"/>
  </w:num>
  <w:num w:numId="16">
    <w:abstractNumId w:val="3"/>
  </w:num>
  <w:num w:numId="17">
    <w:abstractNumId w:val="2"/>
  </w:num>
  <w:num w:numId="18">
    <w:abstractNumId w:val="4"/>
  </w:num>
  <w:num w:numId="19">
    <w:abstractNumId w:val="34"/>
  </w:num>
  <w:num w:numId="20">
    <w:abstractNumId w:val="18"/>
  </w:num>
  <w:num w:numId="21">
    <w:abstractNumId w:val="39"/>
  </w:num>
  <w:num w:numId="22">
    <w:abstractNumId w:val="49"/>
  </w:num>
  <w:num w:numId="23">
    <w:abstractNumId w:val="45"/>
  </w:num>
  <w:num w:numId="24">
    <w:abstractNumId w:val="47"/>
  </w:num>
  <w:num w:numId="25">
    <w:abstractNumId w:val="11"/>
  </w:num>
  <w:num w:numId="26">
    <w:abstractNumId w:val="19"/>
  </w:num>
  <w:num w:numId="27">
    <w:abstractNumId w:val="54"/>
  </w:num>
  <w:num w:numId="28">
    <w:abstractNumId w:val="57"/>
  </w:num>
  <w:num w:numId="29">
    <w:abstractNumId w:val="40"/>
  </w:num>
  <w:num w:numId="30">
    <w:abstractNumId w:val="43"/>
  </w:num>
  <w:num w:numId="31">
    <w:abstractNumId w:val="29"/>
  </w:num>
  <w:num w:numId="32">
    <w:abstractNumId w:val="9"/>
  </w:num>
  <w:num w:numId="33">
    <w:abstractNumId w:val="32"/>
  </w:num>
  <w:num w:numId="34">
    <w:abstractNumId w:val="53"/>
  </w:num>
  <w:num w:numId="35">
    <w:abstractNumId w:val="48"/>
  </w:num>
  <w:num w:numId="36">
    <w:abstractNumId w:val="52"/>
  </w:num>
  <w:num w:numId="37">
    <w:abstractNumId w:val="56"/>
  </w:num>
  <w:num w:numId="38">
    <w:abstractNumId w:val="23"/>
  </w:num>
  <w:num w:numId="39">
    <w:abstractNumId w:val="25"/>
  </w:num>
  <w:num w:numId="40">
    <w:abstractNumId w:val="24"/>
  </w:num>
  <w:num w:numId="41">
    <w:abstractNumId w:val="50"/>
  </w:num>
  <w:num w:numId="42">
    <w:abstractNumId w:val="28"/>
  </w:num>
  <w:num w:numId="43">
    <w:abstractNumId w:val="7"/>
  </w:num>
  <w:num w:numId="44">
    <w:abstractNumId w:val="37"/>
  </w:num>
  <w:num w:numId="45">
    <w:abstractNumId w:val="36"/>
  </w:num>
  <w:num w:numId="46">
    <w:abstractNumId w:val="15"/>
  </w:num>
  <w:num w:numId="47">
    <w:abstractNumId w:val="55"/>
  </w:num>
  <w:num w:numId="48">
    <w:abstractNumId w:val="35"/>
  </w:num>
  <w:num w:numId="49">
    <w:abstractNumId w:val="5"/>
  </w:num>
  <w:num w:numId="50">
    <w:abstractNumId w:val="42"/>
  </w:num>
  <w:num w:numId="51">
    <w:abstractNumId w:val="0"/>
  </w:num>
  <w:num w:numId="52">
    <w:abstractNumId w:val="44"/>
  </w:num>
  <w:num w:numId="53">
    <w:abstractNumId w:val="51"/>
  </w:num>
  <w:num w:numId="54">
    <w:abstractNumId w:val="1"/>
  </w:num>
  <w:num w:numId="55">
    <w:abstractNumId w:val="21"/>
  </w:num>
  <w:num w:numId="56">
    <w:abstractNumId w:val="26"/>
  </w:num>
  <w:num w:numId="57">
    <w:abstractNumId w:val="38"/>
  </w:num>
  <w:num w:numId="58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A7B"/>
    <w:rsid w:val="00037AF0"/>
    <w:rsid w:val="00060C5F"/>
    <w:rsid w:val="00075D27"/>
    <w:rsid w:val="000826A6"/>
    <w:rsid w:val="000A4774"/>
    <w:rsid w:val="000D20B7"/>
    <w:rsid w:val="00112AA2"/>
    <w:rsid w:val="0011768C"/>
    <w:rsid w:val="001502CC"/>
    <w:rsid w:val="001722AF"/>
    <w:rsid w:val="001757B6"/>
    <w:rsid w:val="001846DB"/>
    <w:rsid w:val="00186E11"/>
    <w:rsid w:val="00190E48"/>
    <w:rsid w:val="001C6576"/>
    <w:rsid w:val="001D7435"/>
    <w:rsid w:val="001E3F23"/>
    <w:rsid w:val="002048F2"/>
    <w:rsid w:val="00215FB0"/>
    <w:rsid w:val="00224221"/>
    <w:rsid w:val="00230098"/>
    <w:rsid w:val="00255668"/>
    <w:rsid w:val="00282985"/>
    <w:rsid w:val="00291BA6"/>
    <w:rsid w:val="002A1908"/>
    <w:rsid w:val="002B6DCF"/>
    <w:rsid w:val="002D05F8"/>
    <w:rsid w:val="002E4DF9"/>
    <w:rsid w:val="002F5B31"/>
    <w:rsid w:val="003114B1"/>
    <w:rsid w:val="00335AFB"/>
    <w:rsid w:val="00364C7E"/>
    <w:rsid w:val="00366E09"/>
    <w:rsid w:val="0037010A"/>
    <w:rsid w:val="00384144"/>
    <w:rsid w:val="00397BB9"/>
    <w:rsid w:val="003A76D8"/>
    <w:rsid w:val="003B1EF5"/>
    <w:rsid w:val="003B4F1A"/>
    <w:rsid w:val="003E1192"/>
    <w:rsid w:val="003F1D54"/>
    <w:rsid w:val="003F5CB0"/>
    <w:rsid w:val="003F7B00"/>
    <w:rsid w:val="00401AF6"/>
    <w:rsid w:val="00427912"/>
    <w:rsid w:val="004369A7"/>
    <w:rsid w:val="004425EC"/>
    <w:rsid w:val="00464092"/>
    <w:rsid w:val="00496F70"/>
    <w:rsid w:val="00497F32"/>
    <w:rsid w:val="004A4FBE"/>
    <w:rsid w:val="004A7AC5"/>
    <w:rsid w:val="004C4640"/>
    <w:rsid w:val="004D4DA2"/>
    <w:rsid w:val="00513530"/>
    <w:rsid w:val="00517489"/>
    <w:rsid w:val="00552535"/>
    <w:rsid w:val="0056340C"/>
    <w:rsid w:val="005709F8"/>
    <w:rsid w:val="0057135E"/>
    <w:rsid w:val="00586280"/>
    <w:rsid w:val="00591F8B"/>
    <w:rsid w:val="005A3F3C"/>
    <w:rsid w:val="005C4D60"/>
    <w:rsid w:val="005D7960"/>
    <w:rsid w:val="005E3B45"/>
    <w:rsid w:val="00622D8B"/>
    <w:rsid w:val="0062615C"/>
    <w:rsid w:val="00664571"/>
    <w:rsid w:val="006753C1"/>
    <w:rsid w:val="006859D7"/>
    <w:rsid w:val="006B3CEE"/>
    <w:rsid w:val="006C6C2E"/>
    <w:rsid w:val="006D3198"/>
    <w:rsid w:val="006E0187"/>
    <w:rsid w:val="006E5E36"/>
    <w:rsid w:val="00712755"/>
    <w:rsid w:val="00737BC9"/>
    <w:rsid w:val="00740C60"/>
    <w:rsid w:val="00747060"/>
    <w:rsid w:val="00775F24"/>
    <w:rsid w:val="00776004"/>
    <w:rsid w:val="00794D9C"/>
    <w:rsid w:val="007D6D13"/>
    <w:rsid w:val="007F0D9D"/>
    <w:rsid w:val="00820731"/>
    <w:rsid w:val="00850F9A"/>
    <w:rsid w:val="008549A2"/>
    <w:rsid w:val="00856F7B"/>
    <w:rsid w:val="00862AD6"/>
    <w:rsid w:val="00881ECF"/>
    <w:rsid w:val="00886BD9"/>
    <w:rsid w:val="008911B5"/>
    <w:rsid w:val="00895451"/>
    <w:rsid w:val="008B78BB"/>
    <w:rsid w:val="008C53C3"/>
    <w:rsid w:val="008F0BE3"/>
    <w:rsid w:val="009213F3"/>
    <w:rsid w:val="00950E3E"/>
    <w:rsid w:val="00962022"/>
    <w:rsid w:val="009622C2"/>
    <w:rsid w:val="00973273"/>
    <w:rsid w:val="00981159"/>
    <w:rsid w:val="009949E3"/>
    <w:rsid w:val="00997F5E"/>
    <w:rsid w:val="009B3ACD"/>
    <w:rsid w:val="009C12F3"/>
    <w:rsid w:val="009C3AD5"/>
    <w:rsid w:val="009C513B"/>
    <w:rsid w:val="00A34416"/>
    <w:rsid w:val="00A53A3E"/>
    <w:rsid w:val="00A56F63"/>
    <w:rsid w:val="00A66977"/>
    <w:rsid w:val="00A747F4"/>
    <w:rsid w:val="00A80F98"/>
    <w:rsid w:val="00A87FED"/>
    <w:rsid w:val="00A91662"/>
    <w:rsid w:val="00AC4878"/>
    <w:rsid w:val="00AD2169"/>
    <w:rsid w:val="00AD7D16"/>
    <w:rsid w:val="00AE66B9"/>
    <w:rsid w:val="00B0531C"/>
    <w:rsid w:val="00B35301"/>
    <w:rsid w:val="00B54A7B"/>
    <w:rsid w:val="00B7278C"/>
    <w:rsid w:val="00B86494"/>
    <w:rsid w:val="00B87D9F"/>
    <w:rsid w:val="00B92CAF"/>
    <w:rsid w:val="00B97690"/>
    <w:rsid w:val="00BA26E6"/>
    <w:rsid w:val="00BA72E1"/>
    <w:rsid w:val="00BC1B42"/>
    <w:rsid w:val="00BD70CD"/>
    <w:rsid w:val="00BF17FA"/>
    <w:rsid w:val="00C03E34"/>
    <w:rsid w:val="00C13A35"/>
    <w:rsid w:val="00C21C1E"/>
    <w:rsid w:val="00C34789"/>
    <w:rsid w:val="00C35B87"/>
    <w:rsid w:val="00C42E45"/>
    <w:rsid w:val="00C44036"/>
    <w:rsid w:val="00C44782"/>
    <w:rsid w:val="00C76D2B"/>
    <w:rsid w:val="00C91B52"/>
    <w:rsid w:val="00CA48E6"/>
    <w:rsid w:val="00CB004B"/>
    <w:rsid w:val="00CB287F"/>
    <w:rsid w:val="00CC1A1D"/>
    <w:rsid w:val="00CC2612"/>
    <w:rsid w:val="00CF4E4C"/>
    <w:rsid w:val="00D24BDF"/>
    <w:rsid w:val="00D52467"/>
    <w:rsid w:val="00D6571B"/>
    <w:rsid w:val="00D73330"/>
    <w:rsid w:val="00D85216"/>
    <w:rsid w:val="00D86988"/>
    <w:rsid w:val="00D87FDC"/>
    <w:rsid w:val="00DC4333"/>
    <w:rsid w:val="00DD62F1"/>
    <w:rsid w:val="00DE1AE8"/>
    <w:rsid w:val="00DF6762"/>
    <w:rsid w:val="00E11202"/>
    <w:rsid w:val="00E12799"/>
    <w:rsid w:val="00E47832"/>
    <w:rsid w:val="00E51CDB"/>
    <w:rsid w:val="00EA3137"/>
    <w:rsid w:val="00EE6566"/>
    <w:rsid w:val="00F03460"/>
    <w:rsid w:val="00F2334B"/>
    <w:rsid w:val="00F25173"/>
    <w:rsid w:val="00F307D2"/>
    <w:rsid w:val="00F36B7B"/>
    <w:rsid w:val="00F4157E"/>
    <w:rsid w:val="00F517FB"/>
    <w:rsid w:val="00F654A8"/>
    <w:rsid w:val="00F71CD2"/>
    <w:rsid w:val="00F76E6D"/>
    <w:rsid w:val="00F96353"/>
    <w:rsid w:val="00F979A4"/>
    <w:rsid w:val="00FA4669"/>
    <w:rsid w:val="00FC0F94"/>
    <w:rsid w:val="00FE07D0"/>
    <w:rsid w:val="00FE1DA1"/>
    <w:rsid w:val="00FE33CE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7E0D11-2C01-4690-974C-585AA4BF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5EC"/>
    <w:rPr>
      <w:rFonts w:ascii="Arial" w:hAnsi="Arial" w:cs="Arial"/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DA2"/>
    <w:pPr>
      <w:keepNext/>
      <w:keepLines/>
      <w:jc w:val="center"/>
      <w:outlineLvl w:val="0"/>
    </w:pPr>
    <w:rPr>
      <w:rFonts w:eastAsia="Dotum"/>
      <w:b/>
      <w:b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34B"/>
    <w:pPr>
      <w:keepNext/>
      <w:spacing w:before="240"/>
      <w:outlineLvl w:val="1"/>
    </w:pPr>
    <w:rPr>
      <w:b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517FB"/>
    <w:pPr>
      <w:spacing w:after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4DA2"/>
    <w:rPr>
      <w:rFonts w:ascii="Arial" w:eastAsia="Dotum" w:hAnsi="Arial" w:cs="Arial"/>
      <w:b/>
      <w:bC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F2334B"/>
    <w:rPr>
      <w:rFonts w:ascii="Arial" w:hAnsi="Arial" w:cs="Arial"/>
      <w:b/>
      <w:sz w:val="26"/>
      <w:szCs w:val="26"/>
      <w:lang w:eastAsia="ko-KR"/>
    </w:rPr>
  </w:style>
  <w:style w:type="character" w:customStyle="1" w:styleId="Heading3Char">
    <w:name w:val="Heading 3 Char"/>
    <w:link w:val="Heading3"/>
    <w:uiPriority w:val="9"/>
    <w:rsid w:val="00F517FB"/>
    <w:rPr>
      <w:rFonts w:ascii="Arial" w:hAnsi="Arial" w:cs="Arial"/>
      <w:b/>
      <w:sz w:val="22"/>
      <w:szCs w:val="22"/>
      <w:lang w:eastAsia="ko-KR"/>
    </w:rPr>
  </w:style>
  <w:style w:type="character" w:styleId="Hyperlink">
    <w:name w:val="Hyperlink"/>
    <w:uiPriority w:val="99"/>
    <w:unhideWhenUsed/>
    <w:rsid w:val="00B54A7B"/>
    <w:rPr>
      <w:color w:val="800000"/>
      <w:u w:val="single"/>
    </w:rPr>
  </w:style>
  <w:style w:type="paragraph" w:styleId="NormalWeb">
    <w:name w:val="Normal (Web)"/>
    <w:basedOn w:val="Normal"/>
    <w:uiPriority w:val="99"/>
    <w:semiHidden/>
    <w:unhideWhenUsed/>
    <w:rsid w:val="00B54A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4A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D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4DA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D4D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4DA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4DA2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80F98"/>
    <w:rPr>
      <w:color w:val="800080"/>
      <w:u w:val="single"/>
    </w:rPr>
  </w:style>
  <w:style w:type="table" w:styleId="TableGrid">
    <w:name w:val="Table Grid"/>
    <w:basedOn w:val="TableNormal"/>
    <w:uiPriority w:val="59"/>
    <w:rsid w:val="007F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7F0D9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3F7B00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3F7B00"/>
    <w:pPr>
      <w:ind w:left="216" w:firstLine="2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entaid.gov/understand-aid/types/grants/pel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ontgomerycollege.edu/workforce-development-continuing-education/developmental-education/gtp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tudentaid.gov/understand-aid/eligibility/requirem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udentaid.gov/understand-aid/eligibility/requirements/intellectual-disabilit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udentaid.gov/understand-aid/types/work-stud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udentaid.gov/understand-aid/types/grants/fse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2DF3A7925D24E9BC03C7DB4BC8BE7" ma:contentTypeVersion="2" ma:contentTypeDescription="Create a new document." ma:contentTypeScope="" ma:versionID="d8ca0a6b2a6dec6c4f51019eb2887d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E8764-596B-4AD0-A49E-0390F8CF143C}"/>
</file>

<file path=customXml/itemProps2.xml><?xml version="1.0" encoding="utf-8"?>
<ds:datastoreItem xmlns:ds="http://schemas.openxmlformats.org/officeDocument/2006/customXml" ds:itemID="{8A125C1A-5D9A-4D62-8234-CC216FADF75C}"/>
</file>

<file path=customXml/itemProps3.xml><?xml version="1.0" encoding="utf-8"?>
<ds:datastoreItem xmlns:ds="http://schemas.openxmlformats.org/officeDocument/2006/customXml" ds:itemID="{48730913-F070-4DC4-99D1-B8323D3FD7F6}"/>
</file>

<file path=customXml/itemProps4.xml><?xml version="1.0" encoding="utf-8"?>
<ds:datastoreItem xmlns:ds="http://schemas.openxmlformats.org/officeDocument/2006/customXml" ds:itemID="{2B779705-6D80-4BE1-8A09-4BA9934DA4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RSM 2, Attachment 1700-4: CTP Desk Reference</vt:lpstr>
    </vt:vector>
  </TitlesOfParts>
  <Company>Division of Rehabilitation Services</Company>
  <LinksUpToDate>false</LinksUpToDate>
  <CharactersWithSpaces>5501</CharactersWithSpaces>
  <SharedDoc>false</SharedDoc>
  <HLinks>
    <vt:vector size="36" baseType="variant">
      <vt:variant>
        <vt:i4>2424874</vt:i4>
      </vt:variant>
      <vt:variant>
        <vt:i4>15</vt:i4>
      </vt:variant>
      <vt:variant>
        <vt:i4>0</vt:i4>
      </vt:variant>
      <vt:variant>
        <vt:i4>5</vt:i4>
      </vt:variant>
      <vt:variant>
        <vt:lpwstr>https://studentaid.gov/understand-aid/eligibility/requirements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https://studentaid.gov/understand-aid/types/work-study</vt:lpwstr>
      </vt:variant>
      <vt:variant>
        <vt:lpwstr/>
      </vt:variant>
      <vt:variant>
        <vt:i4>5308446</vt:i4>
      </vt:variant>
      <vt:variant>
        <vt:i4>9</vt:i4>
      </vt:variant>
      <vt:variant>
        <vt:i4>0</vt:i4>
      </vt:variant>
      <vt:variant>
        <vt:i4>5</vt:i4>
      </vt:variant>
      <vt:variant>
        <vt:lpwstr>https://studentaid.gov/understand-aid/types/grants/fseog</vt:lpwstr>
      </vt:variant>
      <vt:variant>
        <vt:lpwstr/>
      </vt:variant>
      <vt:variant>
        <vt:i4>2687079</vt:i4>
      </vt:variant>
      <vt:variant>
        <vt:i4>6</vt:i4>
      </vt:variant>
      <vt:variant>
        <vt:i4>0</vt:i4>
      </vt:variant>
      <vt:variant>
        <vt:i4>5</vt:i4>
      </vt:variant>
      <vt:variant>
        <vt:lpwstr>https://studentaid.gov/understand-aid/types/grants/pell</vt:lpwstr>
      </vt:variant>
      <vt:variant>
        <vt:lpwstr/>
      </vt:variant>
      <vt:variant>
        <vt:i4>6225939</vt:i4>
      </vt:variant>
      <vt:variant>
        <vt:i4>3</vt:i4>
      </vt:variant>
      <vt:variant>
        <vt:i4>0</vt:i4>
      </vt:variant>
      <vt:variant>
        <vt:i4>5</vt:i4>
      </vt:variant>
      <vt:variant>
        <vt:lpwstr>https://www.montgomerycollege.edu/workforce-development-continuing-education/developmental-education/gtp.html</vt:lpwstr>
      </vt:variant>
      <vt:variant>
        <vt:lpwstr/>
      </vt:variant>
      <vt:variant>
        <vt:i4>1769488</vt:i4>
      </vt:variant>
      <vt:variant>
        <vt:i4>0</vt:i4>
      </vt:variant>
      <vt:variant>
        <vt:i4>0</vt:i4>
      </vt:variant>
      <vt:variant>
        <vt:i4>5</vt:i4>
      </vt:variant>
      <vt:variant>
        <vt:lpwstr>https://studentaid.gov/understand-aid/eligibility/requirements/intellectual-disabilities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RSM 2, Attachment 1700-4: CTP Desk Reference</dc:title>
  <dc:subject/>
  <dc:creator>Donna Lettow</dc:creator>
  <cp:keywords/>
  <cp:lastModifiedBy>Donna Lettow</cp:lastModifiedBy>
  <cp:revision>3</cp:revision>
  <cp:lastPrinted>2014-10-15T15:40:00Z</cp:lastPrinted>
  <dcterms:created xsi:type="dcterms:W3CDTF">2021-03-20T10:47:00Z</dcterms:created>
  <dcterms:modified xsi:type="dcterms:W3CDTF">2021-03-20T10:53:00Z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0x010100FFA2DF3A7925D24E9BC03C7DB4BC8BE7</vt:lpwstr>
  </property>
  <property fmtid="{D5CDD505-2E9C-101B-9397-08002B2CF9AE}" pid="3" name="Order">
    <vt:r8>2500</vt:r8>
  </property>
  <property fmtid="{D5CDD505-2E9C-101B-9397-08002B2CF9AE}" pid="4" name="WorkflowChangePath">
    <vt:lpwstr>cc6264d1-238c-4475-b299-0db91986c9f3,6;40df4351-e051-443e-9e21-d96cd3d9932e,10;40df4351-e051-443e-9e21-d96cd3d9932e,12;40df4351-e051-443e-9e21-d96cd3d9932e,18;40df4351-e051-443e-9e21-d96cd3d9932e,20;40df4351-e051-443e-9e21-d96cd3d9932e,22;</vt:lpwstr>
  </property>
  <property fmtid="{D5CDD505-2E9C-101B-9397-08002B2CF9AE}" pid="5" name="Doc Title">
    <vt:lpwstr>https://dors.maryland.gov/resources/RSM/RSM2_0700.docx, RSM 2, Section 700: Rehabilitation Services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