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proofErr w:type="spellStart"/>
      <w:r w:rsidRPr="00352CF6">
        <w:t>BSR</w:t>
      </w:r>
      <w:proofErr w:type="spellEnd"/>
      <w:r w:rsidRPr="00352CF6">
        <w:t xml:space="preserve"> Business Relationships &amp; Employment Contact</w:t>
      </w:r>
      <w:r w:rsidR="000A1F19">
        <w:t>s</w:t>
      </w:r>
      <w:r>
        <w:t xml:space="preserve"> </w:t>
      </w:r>
    </w:p>
    <w:p w14:paraId="3DA45D5F" w14:textId="25A7560A" w:rsidR="00352CF6" w:rsidRPr="00352CF6" w:rsidRDefault="00C57408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Montgomery</w:t>
      </w:r>
      <w:r w:rsidR="00E448FF" w:rsidRPr="00E448FF">
        <w:rPr>
          <w:sz w:val="36"/>
          <w:szCs w:val="36"/>
        </w:rPr>
        <w:t xml:space="preserve"> </w:t>
      </w:r>
      <w:r w:rsidR="00945100">
        <w:rPr>
          <w:sz w:val="36"/>
          <w:szCs w:val="36"/>
        </w:rPr>
        <w:t>County</w:t>
      </w:r>
      <w:r w:rsidR="00945100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0A25427D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BSR</w:t>
      </w:r>
      <w:proofErr w:type="spellEnd"/>
      <w:r w:rsidRPr="0031294B">
        <w:rPr>
          <w:sz w:val="28"/>
          <w:szCs w:val="28"/>
        </w:rPr>
        <w:t xml:space="preserve"> </w:t>
      </w:r>
      <w:hyperlink r:id="rId10" w:history="1">
        <w:r w:rsidR="00C57408" w:rsidRPr="00C57408">
          <w:rPr>
            <w:rStyle w:val="Hyperlink"/>
            <w:b/>
            <w:bCs/>
            <w:color w:val="0000FF"/>
            <w:sz w:val="28"/>
            <w:szCs w:val="28"/>
          </w:rPr>
          <w:t>Shirish Dhungel</w:t>
        </w:r>
      </w:hyperlink>
      <w:r w:rsidR="00C57408" w:rsidRPr="00C57408">
        <w:rPr>
          <w:b/>
          <w:bCs/>
          <w:color w:val="000000" w:themeColor="text1"/>
          <w:sz w:val="28"/>
          <w:szCs w:val="28"/>
        </w:rPr>
        <w:t xml:space="preserve"> 301-949-3750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49"/>
        <w:gridCol w:w="2750"/>
        <w:gridCol w:w="2129"/>
        <w:gridCol w:w="2026"/>
        <w:gridCol w:w="5944"/>
      </w:tblGrid>
      <w:tr w:rsidR="00352CF6" w:rsidRPr="00881C19" w14:paraId="364D7457" w14:textId="77777777" w:rsidTr="00881C19">
        <w:trPr>
          <w:tblHeader/>
        </w:trPr>
        <w:tc>
          <w:tcPr>
            <w:tcW w:w="6049" w:type="dxa"/>
            <w:vAlign w:val="bottom"/>
          </w:tcPr>
          <w:p w14:paraId="1178F353" w14:textId="17EFCFA0" w:rsidR="00352CF6" w:rsidRPr="00881C19" w:rsidRDefault="0031294B" w:rsidP="00881C19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 w:rsidRPr="00881C19">
              <w:rPr>
                <w:b/>
                <w:bCs/>
              </w:rPr>
              <w:t>Job Title</w:t>
            </w:r>
          </w:p>
        </w:tc>
        <w:tc>
          <w:tcPr>
            <w:tcW w:w="2750" w:type="dxa"/>
            <w:vAlign w:val="bottom"/>
          </w:tcPr>
          <w:p w14:paraId="681B66E1" w14:textId="22E89E6C" w:rsidR="00352CF6" w:rsidRPr="00881C19" w:rsidRDefault="0031294B" w:rsidP="00881C19">
            <w:pPr>
              <w:jc w:val="center"/>
              <w:rPr>
                <w:b/>
                <w:bCs/>
              </w:rPr>
            </w:pPr>
            <w:r w:rsidRPr="00881C19">
              <w:rPr>
                <w:b/>
                <w:bCs/>
              </w:rPr>
              <w:t xml:space="preserve">Type of Employment, </w:t>
            </w:r>
            <w:r w:rsidRPr="00881C19">
              <w:t>(full time, part time, etc.)</w:t>
            </w:r>
          </w:p>
        </w:tc>
        <w:tc>
          <w:tcPr>
            <w:tcW w:w="2129" w:type="dxa"/>
            <w:tcMar>
              <w:left w:w="58" w:type="dxa"/>
              <w:right w:w="58" w:type="dxa"/>
            </w:tcMar>
            <w:vAlign w:val="bottom"/>
          </w:tcPr>
          <w:p w14:paraId="7E46BA9F" w14:textId="4ECA3098" w:rsidR="00352CF6" w:rsidRPr="00881C19" w:rsidRDefault="0031294B" w:rsidP="00881C19">
            <w:pPr>
              <w:jc w:val="center"/>
              <w:rPr>
                <w:b/>
                <w:bCs/>
              </w:rPr>
            </w:pPr>
            <w:r w:rsidRPr="00881C19">
              <w:rPr>
                <w:b/>
                <w:bCs/>
              </w:rPr>
              <w:t>Pay/Salary</w:t>
            </w:r>
          </w:p>
        </w:tc>
        <w:tc>
          <w:tcPr>
            <w:tcW w:w="2026" w:type="dxa"/>
            <w:vAlign w:val="bottom"/>
          </w:tcPr>
          <w:p w14:paraId="7A7273BF" w14:textId="3653A05A" w:rsidR="00352CF6" w:rsidRPr="00881C19" w:rsidRDefault="0031294B" w:rsidP="00881C19">
            <w:pPr>
              <w:jc w:val="center"/>
              <w:rPr>
                <w:b/>
                <w:bCs/>
              </w:rPr>
            </w:pPr>
            <w:r w:rsidRPr="00881C19">
              <w:rPr>
                <w:b/>
                <w:bCs/>
              </w:rPr>
              <w:t>Application Closing Date</w:t>
            </w:r>
          </w:p>
        </w:tc>
        <w:tc>
          <w:tcPr>
            <w:tcW w:w="5944" w:type="dxa"/>
            <w:vAlign w:val="bottom"/>
          </w:tcPr>
          <w:p w14:paraId="13CF6EAF" w14:textId="5960A674" w:rsidR="00352CF6" w:rsidRPr="00881C19" w:rsidRDefault="00352CF6" w:rsidP="00881C19">
            <w:pPr>
              <w:jc w:val="center"/>
              <w:rPr>
                <w:b/>
                <w:bCs/>
              </w:rPr>
            </w:pPr>
            <w:r w:rsidRPr="00881C19">
              <w:rPr>
                <w:b/>
                <w:bCs/>
              </w:rPr>
              <w:t>Other Relevant Information</w:t>
            </w:r>
          </w:p>
        </w:tc>
      </w:tr>
      <w:tr w:rsidR="00881C19" w:rsidRPr="00881C19" w14:paraId="3CDEB302" w14:textId="77777777" w:rsidTr="00881C19">
        <w:tc>
          <w:tcPr>
            <w:tcW w:w="6049" w:type="dxa"/>
          </w:tcPr>
          <w:p w14:paraId="3428E6BD" w14:textId="77777777" w:rsidR="00881C19" w:rsidRPr="00881C19" w:rsidRDefault="00881C19" w:rsidP="00881C19">
            <w:r w:rsidRPr="00881C19">
              <w:t>Capture Manager 1</w:t>
            </w:r>
          </w:p>
          <w:p w14:paraId="2028B542" w14:textId="77777777" w:rsidR="00881C19" w:rsidRPr="00881C19" w:rsidRDefault="00881C19" w:rsidP="00881C19"/>
        </w:tc>
        <w:tc>
          <w:tcPr>
            <w:tcW w:w="2750" w:type="dxa"/>
          </w:tcPr>
          <w:p w14:paraId="54BE723A" w14:textId="77777777" w:rsidR="00881C19" w:rsidRPr="00881C19" w:rsidRDefault="00881C19" w:rsidP="00881C19">
            <w:r w:rsidRPr="00881C19">
              <w:t>Remote/30% travel nationally</w:t>
            </w:r>
          </w:p>
        </w:tc>
        <w:tc>
          <w:tcPr>
            <w:tcW w:w="2129" w:type="dxa"/>
            <w:tcMar>
              <w:left w:w="58" w:type="dxa"/>
              <w:right w:w="58" w:type="dxa"/>
            </w:tcMar>
          </w:tcPr>
          <w:p w14:paraId="2930FF53" w14:textId="206A08AA" w:rsidR="00881C19" w:rsidRPr="00881C19" w:rsidRDefault="00881C19" w:rsidP="00881C19">
            <w:r w:rsidRPr="00881C19">
              <w:t>$155,000 – 185,000</w:t>
            </w:r>
          </w:p>
        </w:tc>
        <w:tc>
          <w:tcPr>
            <w:tcW w:w="2026" w:type="dxa"/>
          </w:tcPr>
          <w:p w14:paraId="57BFEE57" w14:textId="77777777" w:rsidR="00881C19" w:rsidRPr="00881C19" w:rsidRDefault="00881C19" w:rsidP="00881C19">
            <w:r w:rsidRPr="00881C19">
              <w:t>Until filled</w:t>
            </w:r>
          </w:p>
          <w:p w14:paraId="79275B9D" w14:textId="77777777" w:rsidR="00881C19" w:rsidRPr="00881C19" w:rsidRDefault="00881C19" w:rsidP="00881C19">
            <w:pPr>
              <w:rPr>
                <w:b/>
                <w:bCs/>
              </w:rPr>
            </w:pPr>
            <w:r w:rsidRPr="00881C19">
              <w:rPr>
                <w:b/>
                <w:bCs/>
              </w:rPr>
              <w:t>Job Number</w:t>
            </w:r>
          </w:p>
          <w:p w14:paraId="75F29855" w14:textId="77777777" w:rsidR="00881C19" w:rsidRPr="00881C19" w:rsidRDefault="00881C19" w:rsidP="00881C19">
            <w:r w:rsidRPr="00881C19">
              <w:t>607 (DHL)</w:t>
            </w:r>
          </w:p>
        </w:tc>
        <w:tc>
          <w:tcPr>
            <w:tcW w:w="5944" w:type="dxa"/>
          </w:tcPr>
          <w:p w14:paraId="76CAF048" w14:textId="0E710C95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881C19">
              <w:t>Bachelor of Science degree preferably in Health/</w:t>
            </w:r>
            <w:r>
              <w:t xml:space="preserve"> </w:t>
            </w:r>
            <w:r w:rsidRPr="00881C19">
              <w:t>Engineering/Science discipline or Business</w:t>
            </w:r>
            <w:r>
              <w:t>-</w:t>
            </w:r>
            <w:r w:rsidRPr="00881C19">
              <w:t>related field.</w:t>
            </w:r>
          </w:p>
          <w:p w14:paraId="627100A7" w14:textId="40EA66BA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881C19">
              <w:t>Minimum of 5 – 7 years of experience in successfully leading captures in the Health IT market, ideally with the HHS agency.</w:t>
            </w:r>
          </w:p>
          <w:p w14:paraId="2432E24F" w14:textId="77777777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881C19">
              <w:t>Experience in analyzing and selecting teaming partners and negotiating sound teaming agreements.</w:t>
            </w:r>
          </w:p>
          <w:p w14:paraId="331EBA52" w14:textId="2D294CA4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881C19">
              <w:t>Demonstrated knowledge of US government procurement practices.</w:t>
            </w:r>
          </w:p>
        </w:tc>
      </w:tr>
      <w:tr w:rsidR="00881C19" w:rsidRPr="00881C19" w14:paraId="75265F85" w14:textId="77777777" w:rsidTr="00881C19">
        <w:tc>
          <w:tcPr>
            <w:tcW w:w="6049" w:type="dxa"/>
          </w:tcPr>
          <w:p w14:paraId="468617B0" w14:textId="77777777" w:rsidR="00881C19" w:rsidRPr="00881C19" w:rsidRDefault="00881C19" w:rsidP="00881C19">
            <w:r w:rsidRPr="00881C19">
              <w:t>Hardware Deployment Team Specialist</w:t>
            </w:r>
          </w:p>
          <w:p w14:paraId="21478B1D" w14:textId="77777777" w:rsidR="00881C19" w:rsidRPr="00881C19" w:rsidRDefault="00881C19" w:rsidP="00881C19"/>
        </w:tc>
        <w:tc>
          <w:tcPr>
            <w:tcW w:w="2750" w:type="dxa"/>
          </w:tcPr>
          <w:p w14:paraId="50B098A6" w14:textId="77777777" w:rsidR="00881C19" w:rsidRPr="00881C19" w:rsidRDefault="00881C19" w:rsidP="00881C19">
            <w:r w:rsidRPr="00881C19">
              <w:t>Full time (On Site)</w:t>
            </w:r>
          </w:p>
        </w:tc>
        <w:tc>
          <w:tcPr>
            <w:tcW w:w="2129" w:type="dxa"/>
            <w:tcMar>
              <w:left w:w="58" w:type="dxa"/>
              <w:right w:w="58" w:type="dxa"/>
            </w:tcMar>
          </w:tcPr>
          <w:p w14:paraId="21DCEC3A" w14:textId="5AE7D438" w:rsidR="00881C19" w:rsidRPr="00881C19" w:rsidRDefault="00881C19" w:rsidP="00881C19">
            <w:r w:rsidRPr="00881C19">
              <w:t>$52,000 – 55,623</w:t>
            </w:r>
          </w:p>
        </w:tc>
        <w:tc>
          <w:tcPr>
            <w:tcW w:w="2026" w:type="dxa"/>
          </w:tcPr>
          <w:p w14:paraId="335F3155" w14:textId="77777777" w:rsidR="00881C19" w:rsidRPr="00881C19" w:rsidRDefault="00881C19" w:rsidP="00881C19">
            <w:r w:rsidRPr="00881C19">
              <w:t>Until filled</w:t>
            </w:r>
          </w:p>
          <w:p w14:paraId="65F44F8F" w14:textId="77777777" w:rsidR="00881C19" w:rsidRPr="00881C19" w:rsidRDefault="00881C19" w:rsidP="00881C19">
            <w:pPr>
              <w:rPr>
                <w:b/>
                <w:bCs/>
              </w:rPr>
            </w:pPr>
            <w:r w:rsidRPr="00881C19">
              <w:rPr>
                <w:b/>
                <w:bCs/>
              </w:rPr>
              <w:t>Job Number</w:t>
            </w:r>
          </w:p>
          <w:p w14:paraId="689D1E4D" w14:textId="77777777" w:rsidR="00881C19" w:rsidRPr="00881C19" w:rsidRDefault="00881C19" w:rsidP="00881C19">
            <w:r w:rsidRPr="00881C19">
              <w:t>883 (DHL)</w:t>
            </w:r>
          </w:p>
        </w:tc>
        <w:tc>
          <w:tcPr>
            <w:tcW w:w="5944" w:type="dxa"/>
          </w:tcPr>
          <w:p w14:paraId="6EA06BC0" w14:textId="49787372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right="-108" w:hanging="270"/>
            </w:pPr>
            <w:r w:rsidRPr="00881C19">
              <w:t>Bachelor’s degree from an accredited institute in a relevant discipline (information systems, computer science</w:t>
            </w:r>
            <w:r>
              <w:t>,</w:t>
            </w:r>
            <w:r w:rsidRPr="00881C19">
              <w:t xml:space="preserve"> engineering, </w:t>
            </w:r>
            <w:proofErr w:type="spellStart"/>
            <w:r w:rsidRPr="00881C19">
              <w:t>etc</w:t>
            </w:r>
            <w:proofErr w:type="spellEnd"/>
            <w:r w:rsidRPr="00881C19">
              <w:t>)</w:t>
            </w:r>
            <w:r>
              <w:t>; o</w:t>
            </w:r>
            <w:r w:rsidRPr="00881C19">
              <w:t>r Associate degree</w:t>
            </w:r>
            <w:r>
              <w:t xml:space="preserve"> </w:t>
            </w:r>
            <w:r w:rsidRPr="00881C19">
              <w:t>with at least 2 years of relevant work experience or H.S. diploma with at least 4 years relevant work experience.</w:t>
            </w:r>
          </w:p>
          <w:p w14:paraId="1B52A7A7" w14:textId="77777777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881C19">
              <w:t>Professional experience troubleshooting Windows &amp; Mac, supporting client configurations, and network access in an enterprise environment</w:t>
            </w:r>
          </w:p>
          <w:p w14:paraId="4CF671BB" w14:textId="77777777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881C19">
              <w:t xml:space="preserve">Experience with enterprise-level ticketing systems (such as ServiceNow, Remedy, etc.) and remote support tools (Bomgar, MS Teams, Cisco </w:t>
            </w:r>
            <w:proofErr w:type="spellStart"/>
            <w:r w:rsidRPr="00881C19">
              <w:t>WebEx</w:t>
            </w:r>
            <w:proofErr w:type="spellEnd"/>
            <w:r w:rsidRPr="00881C19">
              <w:t>,)</w:t>
            </w:r>
          </w:p>
          <w:p w14:paraId="2575F863" w14:textId="77777777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881C19">
              <w:t>Strong customer service skills</w:t>
            </w:r>
          </w:p>
          <w:p w14:paraId="39C6C58F" w14:textId="77777777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881C19">
              <w:t>Ability to express complex concepts in a clear, easy-to-understand manner with various levels of users and in face-to-face interactions, as well as in writing</w:t>
            </w:r>
          </w:p>
          <w:p w14:paraId="1995BF64" w14:textId="76F1CAAC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right="-18" w:hanging="270"/>
            </w:pPr>
            <w:r w:rsidRPr="00881C19">
              <w:t xml:space="preserve">Experience with creating </w:t>
            </w:r>
            <w:r>
              <w:t>&amp;</w:t>
            </w:r>
            <w:r w:rsidRPr="00881C19">
              <w:t xml:space="preserve"> managing Excel spreadsheets</w:t>
            </w:r>
          </w:p>
          <w:p w14:paraId="20DC1AE6" w14:textId="77777777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881C19">
              <w:t xml:space="preserve">Valid driver's license and safe driving record. </w:t>
            </w:r>
          </w:p>
          <w:p w14:paraId="2FE812CF" w14:textId="10D0D029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881C19">
              <w:t>Ability to obtain a Public Trust Clearance</w:t>
            </w:r>
          </w:p>
        </w:tc>
      </w:tr>
      <w:tr w:rsidR="00881C19" w:rsidRPr="00881C19" w14:paraId="289C9777" w14:textId="77777777" w:rsidTr="00881C19">
        <w:tc>
          <w:tcPr>
            <w:tcW w:w="6049" w:type="dxa"/>
          </w:tcPr>
          <w:p w14:paraId="5C2B66BA" w14:textId="77777777" w:rsidR="00881C19" w:rsidRPr="00881C19" w:rsidRDefault="00881C19" w:rsidP="00881C19">
            <w:r w:rsidRPr="00881C19">
              <w:lastRenderedPageBreak/>
              <w:t>Program Cost / Control Analyst</w:t>
            </w:r>
          </w:p>
          <w:p w14:paraId="0810DFB1" w14:textId="77777777" w:rsidR="00881C19" w:rsidRPr="00881C19" w:rsidRDefault="00881C19" w:rsidP="00881C19"/>
        </w:tc>
        <w:tc>
          <w:tcPr>
            <w:tcW w:w="2750" w:type="dxa"/>
          </w:tcPr>
          <w:p w14:paraId="0A622EEB" w14:textId="77777777" w:rsidR="00881C19" w:rsidRPr="00881C19" w:rsidRDefault="00881C19" w:rsidP="00881C19">
            <w:r w:rsidRPr="00881C19">
              <w:t>Remote</w:t>
            </w:r>
          </w:p>
        </w:tc>
        <w:tc>
          <w:tcPr>
            <w:tcW w:w="2129" w:type="dxa"/>
            <w:tcMar>
              <w:left w:w="58" w:type="dxa"/>
              <w:right w:w="58" w:type="dxa"/>
            </w:tcMar>
          </w:tcPr>
          <w:p w14:paraId="73AEA7E3" w14:textId="77777777" w:rsidR="00881C19" w:rsidRPr="00881C19" w:rsidRDefault="00881C19" w:rsidP="00881C19">
            <w:r w:rsidRPr="00881C19">
              <w:t>$100,000-$115,000</w:t>
            </w:r>
          </w:p>
        </w:tc>
        <w:tc>
          <w:tcPr>
            <w:tcW w:w="2026" w:type="dxa"/>
          </w:tcPr>
          <w:p w14:paraId="0E6BAA5A" w14:textId="77777777" w:rsidR="00881C19" w:rsidRPr="00881C19" w:rsidRDefault="00881C19" w:rsidP="00881C19">
            <w:r w:rsidRPr="00881C19">
              <w:t>Until filled</w:t>
            </w:r>
          </w:p>
          <w:p w14:paraId="5372EDF9" w14:textId="77777777" w:rsidR="00881C19" w:rsidRPr="00881C19" w:rsidRDefault="00881C19" w:rsidP="00881C19"/>
        </w:tc>
        <w:tc>
          <w:tcPr>
            <w:tcW w:w="5944" w:type="dxa"/>
          </w:tcPr>
          <w:p w14:paraId="7B205AE5" w14:textId="57930D69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881C19">
              <w:t>BS/BA in business, accounting, management, economics or related</w:t>
            </w:r>
            <w:r w:rsidR="00482365">
              <w:t xml:space="preserve"> </w:t>
            </w:r>
            <w:r w:rsidR="00482365" w:rsidRPr="00881C19">
              <w:t>relevant discipline</w:t>
            </w:r>
          </w:p>
          <w:p w14:paraId="234C038C" w14:textId="7B73D066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881C19">
              <w:t>Minimum 5 years relevant experience</w:t>
            </w:r>
          </w:p>
          <w:p w14:paraId="3630CB2E" w14:textId="3BF4265D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right="-18" w:hanging="270"/>
            </w:pPr>
            <w:r w:rsidRPr="00881C19">
              <w:t xml:space="preserve">Minimum 5+ years </w:t>
            </w:r>
            <w:r w:rsidR="00482365" w:rsidRPr="00881C19">
              <w:t xml:space="preserve">government contracting </w:t>
            </w:r>
            <w:r w:rsidRPr="00881C19">
              <w:t>experience</w:t>
            </w:r>
          </w:p>
          <w:p w14:paraId="08EF7BD5" w14:textId="5CE68ADD" w:rsidR="00881C19" w:rsidRPr="00881C19" w:rsidRDefault="00482365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>
              <w:t>K</w:t>
            </w:r>
            <w:r w:rsidR="00881C19" w:rsidRPr="00881C19">
              <w:t>nowledge and understanding of federal procurement and budget regulations including the Federal Acquisition Regulation (FAR); the Defense Federal Acquisition Regulation Supplement (</w:t>
            </w:r>
            <w:proofErr w:type="spellStart"/>
            <w:r w:rsidR="00881C19" w:rsidRPr="00881C19">
              <w:t>DFARS</w:t>
            </w:r>
            <w:proofErr w:type="spellEnd"/>
            <w:r w:rsidR="00881C19" w:rsidRPr="00881C19">
              <w:t>)</w:t>
            </w:r>
          </w:p>
          <w:p w14:paraId="2E6EB619" w14:textId="77777777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881C19">
              <w:t>Strong Excel skills</w:t>
            </w:r>
          </w:p>
          <w:p w14:paraId="684CA2B0" w14:textId="77777777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881C19">
              <w:t>Knowledge of Microsoft 365 Business Central is a plus</w:t>
            </w:r>
          </w:p>
          <w:p w14:paraId="24ECB9B2" w14:textId="5F1C5473" w:rsidR="00881C19" w:rsidRPr="00881C19" w:rsidRDefault="00881C19" w:rsidP="00881C19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881C19">
              <w:t>Previous Earned Value Management System experience</w:t>
            </w:r>
          </w:p>
        </w:tc>
      </w:tr>
      <w:tr w:rsidR="00881C19" w:rsidRPr="00881C19" w14:paraId="39135952" w14:textId="77777777" w:rsidTr="00881C19">
        <w:tc>
          <w:tcPr>
            <w:tcW w:w="6049" w:type="dxa"/>
          </w:tcPr>
          <w:p w14:paraId="4A4149C2" w14:textId="77777777" w:rsidR="00881C19" w:rsidRPr="00881C19" w:rsidRDefault="00881C19" w:rsidP="00881C19">
            <w:r w:rsidRPr="00881C19">
              <w:t>Accounting Officer</w:t>
            </w:r>
          </w:p>
        </w:tc>
        <w:tc>
          <w:tcPr>
            <w:tcW w:w="2750" w:type="dxa"/>
          </w:tcPr>
          <w:p w14:paraId="45B76447" w14:textId="77777777" w:rsidR="00881C19" w:rsidRPr="00881C19" w:rsidRDefault="00881C19" w:rsidP="00881C19">
            <w:r w:rsidRPr="00881C19">
              <w:t>Full time (On Site)</w:t>
            </w:r>
          </w:p>
        </w:tc>
        <w:tc>
          <w:tcPr>
            <w:tcW w:w="2129" w:type="dxa"/>
            <w:tcMar>
              <w:left w:w="58" w:type="dxa"/>
              <w:right w:w="58" w:type="dxa"/>
            </w:tcMar>
          </w:tcPr>
          <w:p w14:paraId="278ED89A" w14:textId="77777777" w:rsidR="00881C19" w:rsidRPr="00881C19" w:rsidRDefault="00881C19" w:rsidP="00881C19">
            <w:r w:rsidRPr="00881C19">
              <w:t>$122,503- $157,830</w:t>
            </w:r>
          </w:p>
        </w:tc>
        <w:tc>
          <w:tcPr>
            <w:tcW w:w="2026" w:type="dxa"/>
          </w:tcPr>
          <w:p w14:paraId="2E18597F" w14:textId="77777777" w:rsidR="00881C19" w:rsidRPr="00881C19" w:rsidRDefault="00881C19" w:rsidP="00881C19">
            <w:r w:rsidRPr="00881C19">
              <w:t>Until filled</w:t>
            </w:r>
          </w:p>
          <w:p w14:paraId="772E36E6" w14:textId="77777777" w:rsidR="00881C19" w:rsidRPr="00881C19" w:rsidRDefault="00881C19" w:rsidP="00881C19">
            <w:pPr>
              <w:rPr>
                <w:b/>
                <w:bCs/>
              </w:rPr>
            </w:pPr>
            <w:r w:rsidRPr="00881C19">
              <w:rPr>
                <w:b/>
                <w:bCs/>
              </w:rPr>
              <w:t>Job Number</w:t>
            </w:r>
          </w:p>
          <w:p w14:paraId="42FD069F" w14:textId="77777777" w:rsidR="00881C19" w:rsidRPr="00881C19" w:rsidRDefault="00881C19" w:rsidP="00881C19">
            <w:r w:rsidRPr="00881C19">
              <w:t>25-AC-GOC-0001</w:t>
            </w:r>
          </w:p>
          <w:p w14:paraId="7FF3DF58" w14:textId="77777777" w:rsidR="00881C19" w:rsidRPr="00881C19" w:rsidRDefault="00881C19" w:rsidP="00881C19">
            <w:r w:rsidRPr="00881C19">
              <w:t>(</w:t>
            </w:r>
            <w:proofErr w:type="spellStart"/>
            <w:r w:rsidRPr="00881C19">
              <w:t>OCFO</w:t>
            </w:r>
            <w:proofErr w:type="spellEnd"/>
            <w:r w:rsidRPr="00881C19">
              <w:t>)</w:t>
            </w:r>
          </w:p>
        </w:tc>
        <w:tc>
          <w:tcPr>
            <w:tcW w:w="5944" w:type="dxa"/>
          </w:tcPr>
          <w:p w14:paraId="134F2938" w14:textId="77777777" w:rsidR="00482365" w:rsidRPr="00482365" w:rsidRDefault="00881C19" w:rsidP="00482365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482365">
              <w:t>6</w:t>
            </w:r>
            <w:r w:rsidR="00482365" w:rsidRPr="00482365">
              <w:t xml:space="preserve"> </w:t>
            </w:r>
            <w:r w:rsidRPr="00482365">
              <w:t>years progressive experience</w:t>
            </w:r>
          </w:p>
          <w:p w14:paraId="49CC2E27" w14:textId="7A017F7A" w:rsidR="00881C19" w:rsidRPr="00881C19" w:rsidRDefault="00881C19" w:rsidP="00482365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482365">
              <w:t xml:space="preserve">Bachelor's degree </w:t>
            </w:r>
            <w:r w:rsidR="00482365" w:rsidRPr="00482365">
              <w:t xml:space="preserve">from </w:t>
            </w:r>
            <w:r w:rsidRPr="00482365">
              <w:t xml:space="preserve">accredited US institution in accounting or </w:t>
            </w:r>
            <w:r w:rsidR="00482365" w:rsidRPr="00482365">
              <w:t xml:space="preserve">in </w:t>
            </w:r>
            <w:r w:rsidRPr="00482365">
              <w:t xml:space="preserve">a related field such as business administration, finance, or public administration that included or was supplemented by 24 semester hours in accounting.     </w:t>
            </w:r>
            <w:r w:rsidRPr="00881C19">
              <w:rPr>
                <w:rFonts w:cs="Arial"/>
                <w:color w:val="222222"/>
                <w:shd w:val="clear" w:color="auto" w:fill="FFFFFF"/>
              </w:rPr>
              <w:t xml:space="preserve">                   </w:t>
            </w:r>
          </w:p>
        </w:tc>
      </w:tr>
      <w:tr w:rsidR="00881C19" w:rsidRPr="00881C19" w14:paraId="5D32B49A" w14:textId="77777777" w:rsidTr="00881C19">
        <w:tc>
          <w:tcPr>
            <w:tcW w:w="6049" w:type="dxa"/>
          </w:tcPr>
          <w:p w14:paraId="36567FBF" w14:textId="77777777" w:rsidR="00881C19" w:rsidRPr="00881C19" w:rsidRDefault="00881C19" w:rsidP="00881C19">
            <w:r w:rsidRPr="00881C19">
              <w:t>Fiscal Analyst</w:t>
            </w:r>
          </w:p>
        </w:tc>
        <w:tc>
          <w:tcPr>
            <w:tcW w:w="2750" w:type="dxa"/>
          </w:tcPr>
          <w:p w14:paraId="2F6F9DE0" w14:textId="77777777" w:rsidR="00881C19" w:rsidRPr="00881C19" w:rsidRDefault="00881C19" w:rsidP="00881C19">
            <w:r w:rsidRPr="00881C19">
              <w:t>Full time (On Site)</w:t>
            </w:r>
          </w:p>
        </w:tc>
        <w:tc>
          <w:tcPr>
            <w:tcW w:w="2129" w:type="dxa"/>
            <w:tcMar>
              <w:left w:w="58" w:type="dxa"/>
              <w:right w:w="58" w:type="dxa"/>
            </w:tcMar>
          </w:tcPr>
          <w:p w14:paraId="68086BE5" w14:textId="77777777" w:rsidR="00881C19" w:rsidRPr="00881C19" w:rsidRDefault="00881C19" w:rsidP="00881C19">
            <w:r w:rsidRPr="00881C19">
              <w:t>$103,650-</w:t>
            </w:r>
          </w:p>
          <w:p w14:paraId="26202202" w14:textId="77777777" w:rsidR="00881C19" w:rsidRPr="00881C19" w:rsidRDefault="00881C19" w:rsidP="00881C19">
            <w:r w:rsidRPr="00881C19">
              <w:t>$185,265</w:t>
            </w:r>
          </w:p>
        </w:tc>
        <w:tc>
          <w:tcPr>
            <w:tcW w:w="2026" w:type="dxa"/>
          </w:tcPr>
          <w:p w14:paraId="39C57D32" w14:textId="77777777" w:rsidR="00881C19" w:rsidRPr="00881C19" w:rsidRDefault="00881C19" w:rsidP="00881C19">
            <w:r w:rsidRPr="00881C19">
              <w:t>3/15/025</w:t>
            </w:r>
          </w:p>
          <w:p w14:paraId="6860B22A" w14:textId="77777777" w:rsidR="00881C19" w:rsidRPr="00881C19" w:rsidRDefault="00881C19" w:rsidP="00881C19">
            <w:pPr>
              <w:rPr>
                <w:b/>
                <w:bCs/>
              </w:rPr>
            </w:pPr>
            <w:r w:rsidRPr="00881C19">
              <w:rPr>
                <w:b/>
                <w:bCs/>
              </w:rPr>
              <w:t>Job Number</w:t>
            </w:r>
          </w:p>
          <w:p w14:paraId="609FEEA4" w14:textId="77777777" w:rsidR="00881C19" w:rsidRPr="00881C19" w:rsidRDefault="00881C19" w:rsidP="00881C19">
            <w:r w:rsidRPr="00881C19">
              <w:t>25-FI-ORA-0001</w:t>
            </w:r>
          </w:p>
          <w:p w14:paraId="7292ED4E" w14:textId="77777777" w:rsidR="00881C19" w:rsidRPr="00881C19" w:rsidRDefault="00881C19" w:rsidP="00881C19">
            <w:r w:rsidRPr="00881C19">
              <w:t>(</w:t>
            </w:r>
            <w:proofErr w:type="spellStart"/>
            <w:r w:rsidRPr="00881C19">
              <w:t>OCFO</w:t>
            </w:r>
            <w:proofErr w:type="spellEnd"/>
            <w:r w:rsidRPr="00881C19">
              <w:t>)</w:t>
            </w:r>
          </w:p>
        </w:tc>
        <w:tc>
          <w:tcPr>
            <w:tcW w:w="5944" w:type="dxa"/>
          </w:tcPr>
          <w:p w14:paraId="79EEA257" w14:textId="77777777" w:rsidR="00482365" w:rsidRPr="00482365" w:rsidRDefault="00881C19" w:rsidP="00482365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482365">
              <w:t>4 years progressive experience</w:t>
            </w:r>
          </w:p>
          <w:p w14:paraId="51FE59C6" w14:textId="77777777" w:rsidR="00482365" w:rsidRPr="00482365" w:rsidRDefault="00881C19" w:rsidP="00482365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482365">
              <w:t xml:space="preserve">Bachelor's degree in Economics, Public Policy, or related field. </w:t>
            </w:r>
          </w:p>
          <w:p w14:paraId="09A6C07A" w14:textId="25C6D706" w:rsidR="00881C19" w:rsidRPr="00881C19" w:rsidRDefault="00881C19" w:rsidP="00482365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482365">
              <w:t>Master's degree is preferred.</w:t>
            </w:r>
          </w:p>
        </w:tc>
      </w:tr>
      <w:tr w:rsidR="00881C19" w:rsidRPr="00881C19" w14:paraId="19E9ABBC" w14:textId="77777777" w:rsidTr="00881C19">
        <w:tc>
          <w:tcPr>
            <w:tcW w:w="6049" w:type="dxa"/>
          </w:tcPr>
          <w:p w14:paraId="7D475F31" w14:textId="77777777" w:rsidR="00881C19" w:rsidRPr="00881C19" w:rsidRDefault="00881C19" w:rsidP="00881C19">
            <w:r w:rsidRPr="00881C19">
              <w:t>Grants Accountant</w:t>
            </w:r>
          </w:p>
        </w:tc>
        <w:tc>
          <w:tcPr>
            <w:tcW w:w="2750" w:type="dxa"/>
          </w:tcPr>
          <w:p w14:paraId="361BE68B" w14:textId="77777777" w:rsidR="00881C19" w:rsidRPr="00881C19" w:rsidRDefault="00881C19" w:rsidP="00881C19">
            <w:r w:rsidRPr="00881C19">
              <w:t>Full time (On Site)</w:t>
            </w:r>
          </w:p>
        </w:tc>
        <w:tc>
          <w:tcPr>
            <w:tcW w:w="2129" w:type="dxa"/>
            <w:tcMar>
              <w:left w:w="58" w:type="dxa"/>
              <w:right w:w="58" w:type="dxa"/>
            </w:tcMar>
          </w:tcPr>
          <w:p w14:paraId="67683331" w14:textId="77777777" w:rsidR="00881C19" w:rsidRPr="00881C19" w:rsidRDefault="00881C19" w:rsidP="00881C19">
            <w:r w:rsidRPr="00881C19">
              <w:t>$60,158-</w:t>
            </w:r>
          </w:p>
          <w:p w14:paraId="2380D0B2" w14:textId="77777777" w:rsidR="00881C19" w:rsidRPr="00881C19" w:rsidRDefault="00881C19" w:rsidP="00881C19">
            <w:r w:rsidRPr="00881C19">
              <w:t>$118,558</w:t>
            </w:r>
          </w:p>
        </w:tc>
        <w:tc>
          <w:tcPr>
            <w:tcW w:w="2026" w:type="dxa"/>
          </w:tcPr>
          <w:p w14:paraId="1FD2F3BD" w14:textId="77777777" w:rsidR="00881C19" w:rsidRPr="00881C19" w:rsidRDefault="00881C19" w:rsidP="00881C19">
            <w:r w:rsidRPr="00881C19">
              <w:t>Until filled</w:t>
            </w:r>
          </w:p>
          <w:p w14:paraId="7ADD608A" w14:textId="77777777" w:rsidR="00881C19" w:rsidRPr="00881C19" w:rsidRDefault="00881C19" w:rsidP="00881C19">
            <w:pPr>
              <w:rPr>
                <w:b/>
                <w:bCs/>
              </w:rPr>
            </w:pPr>
            <w:r w:rsidRPr="00881C19">
              <w:rPr>
                <w:b/>
                <w:bCs/>
              </w:rPr>
              <w:t>Job Number</w:t>
            </w:r>
          </w:p>
          <w:p w14:paraId="19CD87E5" w14:textId="77777777" w:rsidR="00881C19" w:rsidRPr="00881C19" w:rsidRDefault="00881C19" w:rsidP="00881C19">
            <w:r w:rsidRPr="00881C19">
              <w:t>25-AC-EC-0003</w:t>
            </w:r>
          </w:p>
          <w:p w14:paraId="7CE3161C" w14:textId="77777777" w:rsidR="00881C19" w:rsidRPr="00881C19" w:rsidRDefault="00881C19" w:rsidP="00881C19">
            <w:r w:rsidRPr="00881C19">
              <w:t>(</w:t>
            </w:r>
            <w:proofErr w:type="spellStart"/>
            <w:r w:rsidRPr="00881C19">
              <w:t>OCFO</w:t>
            </w:r>
            <w:proofErr w:type="spellEnd"/>
            <w:r w:rsidRPr="00881C19">
              <w:t>)</w:t>
            </w:r>
          </w:p>
        </w:tc>
        <w:tc>
          <w:tcPr>
            <w:tcW w:w="5944" w:type="dxa"/>
          </w:tcPr>
          <w:p w14:paraId="166E069B" w14:textId="77777777" w:rsidR="00482365" w:rsidRDefault="00881C19" w:rsidP="00482365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881C19">
              <w:t>2 years progressive experience</w:t>
            </w:r>
          </w:p>
          <w:p w14:paraId="2ED419AC" w14:textId="16E1B294" w:rsidR="00881C19" w:rsidRPr="00881C19" w:rsidRDefault="00881C19" w:rsidP="00482365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270"/>
            </w:pPr>
            <w:r w:rsidRPr="00881C19">
              <w:t xml:space="preserve">Bachelor's degree </w:t>
            </w:r>
            <w:r w:rsidR="00482365">
              <w:t xml:space="preserve">from </w:t>
            </w:r>
            <w:r w:rsidRPr="00881C19">
              <w:t xml:space="preserve">accredited US institution in accounting or related field such as business admin, finance, or public administration that included or was supplemented by 24 semester hours in accounting. </w:t>
            </w:r>
            <w:r w:rsidR="00482365">
              <w:t>C</w:t>
            </w:r>
            <w:r w:rsidRPr="00881C19">
              <w:t>an include up to 6 hours of business law.</w:t>
            </w:r>
          </w:p>
        </w:tc>
      </w:tr>
      <w:tr w:rsidR="00EB04A0" w:rsidRPr="00881C19" w14:paraId="42BA7042" w14:textId="77777777" w:rsidTr="00881C19">
        <w:tc>
          <w:tcPr>
            <w:tcW w:w="6049" w:type="dxa"/>
            <w:shd w:val="clear" w:color="auto" w:fill="auto"/>
          </w:tcPr>
          <w:p w14:paraId="3F4A37F8" w14:textId="77777777" w:rsidR="00EB04A0" w:rsidRPr="00881C19" w:rsidRDefault="00EB04A0" w:rsidP="00881C19">
            <w:bookmarkStart w:id="0" w:name="_Hlk194325530"/>
            <w:bookmarkStart w:id="1" w:name="_Hlk194323452"/>
            <w:r w:rsidRPr="00881C19">
              <w:t>Systems Engineer</w:t>
            </w:r>
          </w:p>
        </w:tc>
        <w:tc>
          <w:tcPr>
            <w:tcW w:w="2750" w:type="dxa"/>
            <w:shd w:val="clear" w:color="auto" w:fill="auto"/>
          </w:tcPr>
          <w:p w14:paraId="1D520022" w14:textId="77777777" w:rsidR="00EB04A0" w:rsidRPr="00881C19" w:rsidRDefault="00EB04A0" w:rsidP="00881C19">
            <w:r w:rsidRPr="00881C19">
              <w:t>Full-time</w:t>
            </w:r>
          </w:p>
        </w:tc>
        <w:tc>
          <w:tcPr>
            <w:tcW w:w="2129" w:type="dxa"/>
            <w:shd w:val="clear" w:color="auto" w:fill="auto"/>
            <w:tcMar>
              <w:left w:w="58" w:type="dxa"/>
              <w:right w:w="58" w:type="dxa"/>
            </w:tcMar>
          </w:tcPr>
          <w:p w14:paraId="6DDBE66D" w14:textId="77777777" w:rsidR="00EB04A0" w:rsidRPr="00881C19" w:rsidRDefault="00EB04A0" w:rsidP="00881C19">
            <w:r w:rsidRPr="00881C19">
              <w:t>$70,000 – 180,000</w:t>
            </w:r>
          </w:p>
        </w:tc>
        <w:tc>
          <w:tcPr>
            <w:tcW w:w="2026" w:type="dxa"/>
            <w:shd w:val="clear" w:color="auto" w:fill="auto"/>
          </w:tcPr>
          <w:p w14:paraId="2823C7C7" w14:textId="77777777" w:rsidR="00EB04A0" w:rsidRPr="00881C19" w:rsidRDefault="00EB04A0" w:rsidP="00881C19">
            <w:r w:rsidRPr="00881C19"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7FB3F195" w14:textId="77777777" w:rsidR="00EB04A0" w:rsidRPr="00881C19" w:rsidRDefault="00EB04A0" w:rsidP="00881C19">
            <w:r w:rsidRPr="00881C19">
              <w:t>Various locations throughout State of Maryland</w:t>
            </w:r>
          </w:p>
          <w:p w14:paraId="3547EE98" w14:textId="77777777" w:rsidR="00EB04A0" w:rsidRPr="00881C19" w:rsidRDefault="00EB04A0" w:rsidP="00881C19">
            <w:r w:rsidRPr="00881C19">
              <w:t>Combination of experience/degree required</w:t>
            </w:r>
          </w:p>
          <w:p w14:paraId="239914AA" w14:textId="77777777" w:rsidR="00EB04A0" w:rsidRPr="00881C19" w:rsidRDefault="00EB04A0" w:rsidP="00881C19">
            <w:r w:rsidRPr="00881C19">
              <w:t xml:space="preserve">Contact </w:t>
            </w:r>
            <w:proofErr w:type="spellStart"/>
            <w:r w:rsidRPr="00881C19">
              <w:t>BSR</w:t>
            </w:r>
            <w:proofErr w:type="spellEnd"/>
            <w:r w:rsidRPr="00881C19">
              <w:t xml:space="preserve"> </w:t>
            </w:r>
            <w:hyperlink r:id="rId11" w:history="1">
              <w:r w:rsidRPr="00881C19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81C19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EB04A0" w:rsidRPr="00881C19" w14:paraId="209BC728" w14:textId="77777777" w:rsidTr="00881C19">
        <w:tc>
          <w:tcPr>
            <w:tcW w:w="6049" w:type="dxa"/>
            <w:shd w:val="clear" w:color="auto" w:fill="auto"/>
          </w:tcPr>
          <w:p w14:paraId="05717E27" w14:textId="77777777" w:rsidR="00EB04A0" w:rsidRPr="00881C19" w:rsidRDefault="00EB04A0" w:rsidP="00881C19">
            <w:r w:rsidRPr="00881C19">
              <w:t>Software Engineer</w:t>
            </w:r>
          </w:p>
        </w:tc>
        <w:tc>
          <w:tcPr>
            <w:tcW w:w="2750" w:type="dxa"/>
            <w:shd w:val="clear" w:color="auto" w:fill="auto"/>
          </w:tcPr>
          <w:p w14:paraId="6E016067" w14:textId="77777777" w:rsidR="00EB04A0" w:rsidRPr="00881C19" w:rsidRDefault="00EB04A0" w:rsidP="00881C19">
            <w:r w:rsidRPr="00881C19">
              <w:t>Full-time</w:t>
            </w:r>
          </w:p>
        </w:tc>
        <w:tc>
          <w:tcPr>
            <w:tcW w:w="2129" w:type="dxa"/>
            <w:shd w:val="clear" w:color="auto" w:fill="auto"/>
            <w:tcMar>
              <w:left w:w="58" w:type="dxa"/>
              <w:right w:w="58" w:type="dxa"/>
            </w:tcMar>
          </w:tcPr>
          <w:p w14:paraId="45DC3F23" w14:textId="77777777" w:rsidR="00EB04A0" w:rsidRPr="00881C19" w:rsidRDefault="00EB04A0" w:rsidP="00881C19">
            <w:r w:rsidRPr="00881C19">
              <w:t>$105,000 – 240,000</w:t>
            </w:r>
          </w:p>
        </w:tc>
        <w:tc>
          <w:tcPr>
            <w:tcW w:w="2026" w:type="dxa"/>
            <w:shd w:val="clear" w:color="auto" w:fill="auto"/>
          </w:tcPr>
          <w:p w14:paraId="2D6EF4F6" w14:textId="77777777" w:rsidR="00EB04A0" w:rsidRPr="00881C19" w:rsidRDefault="00EB04A0" w:rsidP="00881C19">
            <w:r w:rsidRPr="00881C19"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14B853A4" w14:textId="77777777" w:rsidR="00EB04A0" w:rsidRPr="00881C19" w:rsidRDefault="00EB04A0" w:rsidP="00881C19">
            <w:r w:rsidRPr="00881C19">
              <w:t>Various locations throughout State of Maryland</w:t>
            </w:r>
          </w:p>
          <w:p w14:paraId="7E6D7EFC" w14:textId="77777777" w:rsidR="00EB04A0" w:rsidRPr="00881C19" w:rsidRDefault="00EB04A0" w:rsidP="00881C19">
            <w:r w:rsidRPr="00881C19">
              <w:t>Combination of experience/degree required</w:t>
            </w:r>
          </w:p>
          <w:p w14:paraId="49AD8388" w14:textId="77777777" w:rsidR="00EB04A0" w:rsidRPr="00881C19" w:rsidRDefault="00EB04A0" w:rsidP="00881C19">
            <w:r w:rsidRPr="00881C19">
              <w:t xml:space="preserve">Contact </w:t>
            </w:r>
            <w:proofErr w:type="spellStart"/>
            <w:r w:rsidRPr="00881C19">
              <w:t>BSR</w:t>
            </w:r>
            <w:proofErr w:type="spellEnd"/>
            <w:r w:rsidRPr="00881C19">
              <w:t xml:space="preserve"> </w:t>
            </w:r>
            <w:hyperlink r:id="rId12" w:history="1">
              <w:r w:rsidRPr="00881C19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81C19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EB04A0" w:rsidRPr="00881C19" w14:paraId="2984CF8F" w14:textId="77777777" w:rsidTr="00881C19">
        <w:tc>
          <w:tcPr>
            <w:tcW w:w="6049" w:type="dxa"/>
            <w:shd w:val="clear" w:color="auto" w:fill="auto"/>
          </w:tcPr>
          <w:p w14:paraId="13341FB4" w14:textId="77777777" w:rsidR="00EB04A0" w:rsidRPr="00881C19" w:rsidRDefault="00EB04A0" w:rsidP="00881C19">
            <w:r w:rsidRPr="00881C19">
              <w:lastRenderedPageBreak/>
              <w:t>Instructional Developer</w:t>
            </w:r>
          </w:p>
        </w:tc>
        <w:tc>
          <w:tcPr>
            <w:tcW w:w="2750" w:type="dxa"/>
            <w:shd w:val="clear" w:color="auto" w:fill="auto"/>
          </w:tcPr>
          <w:p w14:paraId="51B0EB85" w14:textId="77777777" w:rsidR="00EB04A0" w:rsidRPr="00881C19" w:rsidRDefault="00EB04A0" w:rsidP="00881C19">
            <w:r w:rsidRPr="00881C19">
              <w:t>Full time</w:t>
            </w:r>
          </w:p>
        </w:tc>
        <w:tc>
          <w:tcPr>
            <w:tcW w:w="2129" w:type="dxa"/>
            <w:shd w:val="clear" w:color="auto" w:fill="auto"/>
            <w:tcMar>
              <w:left w:w="58" w:type="dxa"/>
              <w:right w:w="58" w:type="dxa"/>
            </w:tcMar>
          </w:tcPr>
          <w:p w14:paraId="0B4830D3" w14:textId="77777777" w:rsidR="00EB04A0" w:rsidRPr="00881C19" w:rsidRDefault="00EB04A0" w:rsidP="00881C19"/>
        </w:tc>
        <w:tc>
          <w:tcPr>
            <w:tcW w:w="2026" w:type="dxa"/>
            <w:shd w:val="clear" w:color="auto" w:fill="auto"/>
          </w:tcPr>
          <w:p w14:paraId="6B85CA85" w14:textId="77777777" w:rsidR="00EB04A0" w:rsidRPr="00881C19" w:rsidRDefault="00EB04A0" w:rsidP="00881C19">
            <w:r w:rsidRPr="00881C19"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06B72F2E" w14:textId="77777777" w:rsidR="00EB04A0" w:rsidRPr="00881C19" w:rsidRDefault="00EB04A0" w:rsidP="00881C19">
            <w:r w:rsidRPr="00881C19">
              <w:t>Remote position at IT company</w:t>
            </w:r>
          </w:p>
          <w:p w14:paraId="3C99A9B0" w14:textId="77777777" w:rsidR="00EB04A0" w:rsidRPr="00881C19" w:rsidRDefault="00EB04A0" w:rsidP="00881C19">
            <w:r w:rsidRPr="00881C19">
              <w:t>Bachelor’s degree &amp; 2 years experience required</w:t>
            </w:r>
          </w:p>
          <w:p w14:paraId="6E0FA4B2" w14:textId="77777777" w:rsidR="00EB04A0" w:rsidRPr="00881C19" w:rsidRDefault="00EB04A0" w:rsidP="00881C19">
            <w:r w:rsidRPr="00881C19">
              <w:t>10-25% travel</w:t>
            </w:r>
          </w:p>
          <w:p w14:paraId="692E1FBF" w14:textId="77777777" w:rsidR="00EB04A0" w:rsidRPr="00881C19" w:rsidRDefault="00EB04A0" w:rsidP="00881C19">
            <w:bookmarkStart w:id="2" w:name="_Hlk194323087"/>
            <w:r w:rsidRPr="00881C19">
              <w:t xml:space="preserve">Contact </w:t>
            </w:r>
            <w:proofErr w:type="spellStart"/>
            <w:r w:rsidRPr="00881C19">
              <w:t>BSR</w:t>
            </w:r>
            <w:proofErr w:type="spellEnd"/>
            <w:r w:rsidRPr="00881C19">
              <w:t xml:space="preserve"> </w:t>
            </w:r>
            <w:hyperlink r:id="rId13" w:history="1">
              <w:r w:rsidRPr="00881C19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81C19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  <w:bookmarkEnd w:id="2"/>
          </w:p>
        </w:tc>
      </w:tr>
      <w:tr w:rsidR="00EB04A0" w:rsidRPr="00881C19" w14:paraId="1332BFA8" w14:textId="77777777" w:rsidTr="00881C19">
        <w:tc>
          <w:tcPr>
            <w:tcW w:w="6049" w:type="dxa"/>
          </w:tcPr>
          <w:p w14:paraId="671B6D60" w14:textId="77777777" w:rsidR="00EB04A0" w:rsidRPr="00881C19" w:rsidRDefault="00EB04A0" w:rsidP="00881C19">
            <w:bookmarkStart w:id="3" w:name="_Hlk194323113"/>
            <w:bookmarkEnd w:id="0"/>
            <w:r w:rsidRPr="00881C19">
              <w:t>Multiple positions at Allied Universal</w:t>
            </w:r>
          </w:p>
        </w:tc>
        <w:tc>
          <w:tcPr>
            <w:tcW w:w="2750" w:type="dxa"/>
          </w:tcPr>
          <w:p w14:paraId="223FE035" w14:textId="77777777" w:rsidR="00EB04A0" w:rsidRPr="00881C19" w:rsidRDefault="00EB04A0" w:rsidP="00881C19">
            <w:r w:rsidRPr="00881C19">
              <w:t>Part time &amp; full time</w:t>
            </w:r>
          </w:p>
        </w:tc>
        <w:tc>
          <w:tcPr>
            <w:tcW w:w="2129" w:type="dxa"/>
            <w:tcMar>
              <w:left w:w="58" w:type="dxa"/>
              <w:right w:w="58" w:type="dxa"/>
            </w:tcMar>
          </w:tcPr>
          <w:p w14:paraId="07890D0D" w14:textId="77777777" w:rsidR="00EB04A0" w:rsidRPr="00881C19" w:rsidRDefault="00EB04A0" w:rsidP="00881C19">
            <w:r w:rsidRPr="00881C19">
              <w:t>Dependent upon role</w:t>
            </w:r>
          </w:p>
        </w:tc>
        <w:tc>
          <w:tcPr>
            <w:tcW w:w="2026" w:type="dxa"/>
          </w:tcPr>
          <w:p w14:paraId="2FC65D40" w14:textId="77777777" w:rsidR="00EB04A0" w:rsidRPr="00881C19" w:rsidRDefault="00EB04A0" w:rsidP="00881C19">
            <w:r w:rsidRPr="00881C19">
              <w:t>Open until filled</w:t>
            </w:r>
          </w:p>
        </w:tc>
        <w:tc>
          <w:tcPr>
            <w:tcW w:w="5944" w:type="dxa"/>
          </w:tcPr>
          <w:p w14:paraId="67F43C8F" w14:textId="77777777" w:rsidR="00EB04A0" w:rsidRPr="00881C19" w:rsidRDefault="00EB04A0" w:rsidP="00881C19">
            <w:r w:rsidRPr="00881C19">
              <w:t xml:space="preserve">See </w:t>
            </w:r>
            <w:hyperlink r:id="rId14" w:history="1">
              <w:r w:rsidRPr="00881C19">
                <w:rPr>
                  <w:rStyle w:val="Hyperlink"/>
                  <w:color w:val="0000FF"/>
                </w:rPr>
                <w:t>employer website</w:t>
              </w:r>
            </w:hyperlink>
            <w:r w:rsidRPr="00881C19">
              <w:rPr>
                <w:rStyle w:val="Hyperlink"/>
                <w:color w:val="0000FF"/>
              </w:rPr>
              <w:t xml:space="preserve"> </w:t>
            </w:r>
            <w:r w:rsidRPr="00881C19">
              <w:t xml:space="preserve">to identify open positions. </w:t>
            </w:r>
          </w:p>
          <w:p w14:paraId="1FC431C3" w14:textId="77777777" w:rsidR="00EB04A0" w:rsidRPr="00881C19" w:rsidRDefault="00EB04A0" w:rsidP="00881C19">
            <w:r w:rsidRPr="00881C19">
              <w:t>Multiple positions posted at a time in various locations.</w:t>
            </w:r>
          </w:p>
          <w:p w14:paraId="44B5CA53" w14:textId="77777777" w:rsidR="00EB04A0" w:rsidRPr="00881C19" w:rsidRDefault="00EB04A0" w:rsidP="00881C19">
            <w:r w:rsidRPr="00881C19">
              <w:t>New positions are posted frequently.</w:t>
            </w:r>
          </w:p>
          <w:p w14:paraId="0D1FACBE" w14:textId="77777777" w:rsidR="00EB04A0" w:rsidRPr="00881C19" w:rsidRDefault="00EB04A0" w:rsidP="00881C19">
            <w:r w:rsidRPr="00881C19">
              <w:t xml:space="preserve">Contact </w:t>
            </w:r>
            <w:proofErr w:type="spellStart"/>
            <w:r w:rsidRPr="00881C19">
              <w:t>BSR</w:t>
            </w:r>
            <w:proofErr w:type="spellEnd"/>
            <w:r w:rsidRPr="00881C19">
              <w:t xml:space="preserve"> </w:t>
            </w:r>
            <w:hyperlink r:id="rId15" w:history="1">
              <w:r w:rsidRPr="00881C19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81C19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bookmarkEnd w:id="1"/>
      <w:bookmarkEnd w:id="3"/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77CE6" w14:textId="77777777" w:rsidR="00721D5A" w:rsidRDefault="00721D5A" w:rsidP="0031294B">
      <w:pPr>
        <w:spacing w:after="0" w:line="240" w:lineRule="auto"/>
      </w:pPr>
      <w:r>
        <w:separator/>
      </w:r>
    </w:p>
  </w:endnote>
  <w:endnote w:type="continuationSeparator" w:id="0">
    <w:p w14:paraId="5F932D53" w14:textId="77777777" w:rsidR="00721D5A" w:rsidRDefault="00721D5A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F7B43" w14:textId="77777777" w:rsidR="00721D5A" w:rsidRDefault="00721D5A" w:rsidP="0031294B">
      <w:pPr>
        <w:spacing w:after="0" w:line="240" w:lineRule="auto"/>
      </w:pPr>
      <w:r>
        <w:separator/>
      </w:r>
    </w:p>
  </w:footnote>
  <w:footnote w:type="continuationSeparator" w:id="0">
    <w:p w14:paraId="17E426B2" w14:textId="77777777" w:rsidR="00721D5A" w:rsidRDefault="00721D5A" w:rsidP="00312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911CA"/>
    <w:multiLevelType w:val="multilevel"/>
    <w:tmpl w:val="58D8B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C5679"/>
    <w:multiLevelType w:val="multilevel"/>
    <w:tmpl w:val="689E1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C650A3"/>
    <w:multiLevelType w:val="multilevel"/>
    <w:tmpl w:val="793C5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47798737">
    <w:abstractNumId w:val="2"/>
  </w:num>
  <w:num w:numId="2" w16cid:durableId="1606232920">
    <w:abstractNumId w:val="1"/>
  </w:num>
  <w:num w:numId="3" w16cid:durableId="121851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A1F19"/>
    <w:rsid w:val="000B12D8"/>
    <w:rsid w:val="000B18AA"/>
    <w:rsid w:val="000E35DD"/>
    <w:rsid w:val="001E4192"/>
    <w:rsid w:val="001F1F72"/>
    <w:rsid w:val="00244773"/>
    <w:rsid w:val="00276E5E"/>
    <w:rsid w:val="002863DC"/>
    <w:rsid w:val="00307F64"/>
    <w:rsid w:val="0031294B"/>
    <w:rsid w:val="00352CF6"/>
    <w:rsid w:val="003B368E"/>
    <w:rsid w:val="003E6317"/>
    <w:rsid w:val="004330F4"/>
    <w:rsid w:val="0047051E"/>
    <w:rsid w:val="00477572"/>
    <w:rsid w:val="00482365"/>
    <w:rsid w:val="004D1393"/>
    <w:rsid w:val="004E116C"/>
    <w:rsid w:val="005270A0"/>
    <w:rsid w:val="00593385"/>
    <w:rsid w:val="005B1116"/>
    <w:rsid w:val="005D1995"/>
    <w:rsid w:val="005F250F"/>
    <w:rsid w:val="00652643"/>
    <w:rsid w:val="00671E50"/>
    <w:rsid w:val="00690185"/>
    <w:rsid w:val="006E017D"/>
    <w:rsid w:val="00721D5A"/>
    <w:rsid w:val="0072668E"/>
    <w:rsid w:val="00735550"/>
    <w:rsid w:val="00784BB6"/>
    <w:rsid w:val="00793928"/>
    <w:rsid w:val="007E4B5B"/>
    <w:rsid w:val="00881C19"/>
    <w:rsid w:val="00886E66"/>
    <w:rsid w:val="00913ECA"/>
    <w:rsid w:val="00945100"/>
    <w:rsid w:val="009B7B24"/>
    <w:rsid w:val="009F29FA"/>
    <w:rsid w:val="00A42CC3"/>
    <w:rsid w:val="00AC074B"/>
    <w:rsid w:val="00AE7B3A"/>
    <w:rsid w:val="00B018B2"/>
    <w:rsid w:val="00B17011"/>
    <w:rsid w:val="00B37546"/>
    <w:rsid w:val="00C04DBD"/>
    <w:rsid w:val="00C42845"/>
    <w:rsid w:val="00C57408"/>
    <w:rsid w:val="00CE63F4"/>
    <w:rsid w:val="00CF5B09"/>
    <w:rsid w:val="00D71CF6"/>
    <w:rsid w:val="00D83A57"/>
    <w:rsid w:val="00DD1BC8"/>
    <w:rsid w:val="00E15A7B"/>
    <w:rsid w:val="00E448FF"/>
    <w:rsid w:val="00E5068D"/>
    <w:rsid w:val="00EA4980"/>
    <w:rsid w:val="00EB04A0"/>
    <w:rsid w:val="00EB4F64"/>
    <w:rsid w:val="00EC2EBB"/>
    <w:rsid w:val="00EE0646"/>
    <w:rsid w:val="00F14612"/>
    <w:rsid w:val="00F36F15"/>
    <w:rsid w:val="00FC4597"/>
    <w:rsid w:val="00FC4E45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vannah.Buskell@maryland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vannah.Buskell@maryland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Savannah.Buskell@maryland.gov" TargetMode="External"/><Relationship Id="rId10" Type="http://schemas.openxmlformats.org/officeDocument/2006/relationships/hyperlink" Target="mailto:shirish.dhungel@maryland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obs.au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4</cp:revision>
  <dcterms:created xsi:type="dcterms:W3CDTF">2025-02-24T18:13:00Z</dcterms:created>
  <dcterms:modified xsi:type="dcterms:W3CDTF">2025-04-04T13:23:00Z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