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924611" w14:textId="77777777" w:rsidR="00B54A7B" w:rsidRPr="00B54A7B" w:rsidRDefault="00B54A7B" w:rsidP="00B54A7B">
      <w:pPr>
        <w:spacing w:before="100" w:beforeAutospacing="1" w:after="100" w:afterAutospacing="1"/>
        <w:jc w:val="center"/>
        <w:outlineLvl w:val="2"/>
        <w:rPr>
          <w:rFonts w:eastAsia="Times New Roman"/>
          <w:color w:val="000000"/>
          <w:sz w:val="28"/>
          <w:szCs w:val="28"/>
        </w:rPr>
      </w:pPr>
      <w:proofErr w:type="spellStart"/>
      <w:r w:rsidRPr="00B54A7B">
        <w:rPr>
          <w:rFonts w:eastAsia="Times New Roman"/>
          <w:b/>
          <w:bCs/>
          <w:color w:val="000000"/>
          <w:sz w:val="28"/>
          <w:szCs w:val="28"/>
        </w:rPr>
        <w:t>R</w:t>
      </w:r>
      <w:r w:rsidR="001722AF">
        <w:rPr>
          <w:rFonts w:eastAsia="Times New Roman"/>
          <w:b/>
          <w:bCs/>
          <w:color w:val="000000"/>
          <w:sz w:val="28"/>
          <w:szCs w:val="28"/>
        </w:rPr>
        <w:t>SM</w:t>
      </w:r>
      <w:proofErr w:type="spellEnd"/>
      <w:r w:rsidR="001722AF">
        <w:rPr>
          <w:rFonts w:eastAsia="Times New Roman"/>
          <w:b/>
          <w:bCs/>
          <w:color w:val="000000"/>
          <w:sz w:val="28"/>
          <w:szCs w:val="28"/>
        </w:rPr>
        <w:t xml:space="preserve"> 2</w:t>
      </w:r>
      <w:r w:rsidR="00D55B8A">
        <w:rPr>
          <w:rFonts w:eastAsia="Times New Roman"/>
          <w:b/>
          <w:bCs/>
          <w:color w:val="000000"/>
          <w:sz w:val="28"/>
          <w:szCs w:val="28"/>
        </w:rPr>
        <w:br/>
      </w:r>
      <w:r w:rsidR="00C400B5">
        <w:rPr>
          <w:rFonts w:eastAsia="Times New Roman"/>
          <w:b/>
          <w:bCs/>
          <w:color w:val="000000"/>
          <w:sz w:val="28"/>
          <w:szCs w:val="28"/>
        </w:rPr>
        <w:t xml:space="preserve">VR &amp; IL POLICIES AND PROCEDURES </w:t>
      </w:r>
      <w:r w:rsidR="001B0C21">
        <w:rPr>
          <w:rFonts w:eastAsia="Times New Roman"/>
          <w:b/>
          <w:bCs/>
          <w:color w:val="000000"/>
          <w:sz w:val="28"/>
          <w:szCs w:val="28"/>
        </w:rPr>
        <w:t>MANUAL</w:t>
      </w:r>
      <w:r w:rsidR="001B0C21">
        <w:rPr>
          <w:rFonts w:eastAsia="Times New Roman"/>
          <w:b/>
          <w:bCs/>
          <w:color w:val="000000"/>
          <w:sz w:val="28"/>
          <w:szCs w:val="28"/>
        </w:rPr>
        <w:br/>
        <w:t>SECTION 11</w:t>
      </w:r>
      <w:r w:rsidRPr="00B54A7B">
        <w:rPr>
          <w:rFonts w:eastAsia="Times New Roman"/>
          <w:b/>
          <w:bCs/>
          <w:color w:val="000000"/>
          <w:sz w:val="28"/>
          <w:szCs w:val="28"/>
        </w:rPr>
        <w:t>00</w:t>
      </w:r>
    </w:p>
    <w:p w14:paraId="6E924612" w14:textId="77777777" w:rsidR="00B54A7B" w:rsidRPr="004D4DA2" w:rsidRDefault="001B0C21" w:rsidP="00CC2612">
      <w:pPr>
        <w:pStyle w:val="Heading1"/>
      </w:pPr>
      <w:r w:rsidRPr="001B0C21">
        <w:t>POST-EMPLOYMENT SERVICES</w:t>
      </w:r>
    </w:p>
    <w:p w14:paraId="6E924613" w14:textId="77777777" w:rsidR="001502CC" w:rsidRDefault="001502CC" w:rsidP="001502CC"/>
    <w:p w14:paraId="6E924614" w14:textId="605DE03F" w:rsidR="00B54A7B" w:rsidRDefault="008F0BE3" w:rsidP="001502CC">
      <w:r>
        <w:t xml:space="preserve">Updated: </w:t>
      </w:r>
      <w:r w:rsidR="00116B4C">
        <w:t>2</w:t>
      </w:r>
      <w:r w:rsidR="001722AF">
        <w:t>/</w:t>
      </w:r>
      <w:r w:rsidR="00116B4C">
        <w:t>17</w:t>
      </w:r>
    </w:p>
    <w:p w14:paraId="6E924615" w14:textId="28BA52FA" w:rsidR="00054980" w:rsidRPr="003D76B3" w:rsidRDefault="003D76B3" w:rsidP="001502CC">
      <w:pPr>
        <w:rPr>
          <w:color w:val="FFFFFF" w:themeColor="background1"/>
          <w:sz w:val="2"/>
          <w:szCs w:val="2"/>
        </w:rPr>
      </w:pPr>
      <w:r w:rsidRPr="003D76B3">
        <w:rPr>
          <w:color w:val="FFFFFF" w:themeColor="background1"/>
          <w:sz w:val="2"/>
          <w:szCs w:val="2"/>
        </w:rPr>
        <w:t>To operate table of contents with a screen reader, use links list.</w:t>
      </w:r>
    </w:p>
    <w:p w14:paraId="671E36F4" w14:textId="77777777" w:rsidR="003D76B3" w:rsidRDefault="003D76B3">
      <w:pPr>
        <w:pStyle w:val="TOC1"/>
        <w:tabs>
          <w:tab w:val="right" w:leader="dot" w:pos="10070"/>
        </w:tabs>
        <w:rPr>
          <w:rFonts w:asciiTheme="minorHAnsi" w:hAnsiTheme="minorHAnsi" w:cstheme="minorBidi"/>
          <w:b w:val="0"/>
          <w:noProof/>
          <w:lang w:eastAsia="zh-CN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\h \z \u \t "Heading 2,1,Heading 3,2" </w:instrText>
      </w:r>
      <w:r>
        <w:rPr>
          <w:b w:val="0"/>
        </w:rPr>
        <w:fldChar w:fldCharType="separate"/>
      </w:r>
      <w:hyperlink w:anchor="_Toc19016173" w:history="1">
        <w:r w:rsidRPr="00433A24">
          <w:rPr>
            <w:rStyle w:val="Hyperlink"/>
            <w:noProof/>
          </w:rPr>
          <w:t xml:space="preserve">1101 </w:t>
        </w:r>
        <w:bookmarkStart w:id="0" w:name="_GoBack"/>
        <w:bookmarkEnd w:id="0"/>
        <w:r w:rsidRPr="00433A24">
          <w:rPr>
            <w:rStyle w:val="Hyperlink"/>
            <w:noProof/>
          </w:rPr>
          <w:t>Provision of Post-Employment Services (PES)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0D2F1958" w14:textId="77777777" w:rsidR="003D76B3" w:rsidRDefault="003D76B3">
      <w:pPr>
        <w:pStyle w:val="TOC1"/>
        <w:tabs>
          <w:tab w:val="right" w:leader="dot" w:pos="10070"/>
        </w:tabs>
        <w:rPr>
          <w:rFonts w:asciiTheme="minorHAnsi" w:hAnsiTheme="minorHAnsi" w:cstheme="minorBidi"/>
          <w:b w:val="0"/>
          <w:noProof/>
          <w:lang w:eastAsia="zh-CN"/>
        </w:rPr>
      </w:pPr>
      <w:hyperlink w:anchor="_Toc19016174" w:history="1">
        <w:r w:rsidRPr="00433A24">
          <w:rPr>
            <w:rStyle w:val="Hyperlink"/>
            <w:noProof/>
          </w:rPr>
          <w:t>1102 Examples of Circumstances Under Which Post-Employment Services May Be Appropriate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62EBEB41" w14:textId="77777777" w:rsidR="003D76B3" w:rsidRDefault="003D76B3">
      <w:pPr>
        <w:pStyle w:val="TOC1"/>
        <w:tabs>
          <w:tab w:val="right" w:leader="dot" w:pos="10070"/>
        </w:tabs>
        <w:rPr>
          <w:rFonts w:asciiTheme="minorHAnsi" w:hAnsiTheme="minorHAnsi" w:cstheme="minorBidi"/>
          <w:b w:val="0"/>
          <w:noProof/>
          <w:lang w:eastAsia="zh-CN"/>
        </w:rPr>
      </w:pPr>
      <w:hyperlink w:anchor="_Toc19016175" w:history="1">
        <w:r w:rsidRPr="00433A24">
          <w:rPr>
            <w:rStyle w:val="Hyperlink"/>
            <w:noProof/>
          </w:rPr>
          <w:t>1103 Time Frame for Provision of Post-Employment Services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FAD15DA" w14:textId="77777777" w:rsidR="003D76B3" w:rsidRDefault="003D76B3">
      <w:pPr>
        <w:pStyle w:val="TOC1"/>
        <w:tabs>
          <w:tab w:val="right" w:leader="dot" w:pos="10070"/>
        </w:tabs>
        <w:rPr>
          <w:rFonts w:asciiTheme="minorHAnsi" w:hAnsiTheme="minorHAnsi" w:cstheme="minorBidi"/>
          <w:b w:val="0"/>
          <w:noProof/>
          <w:lang w:eastAsia="zh-CN"/>
        </w:rPr>
      </w:pPr>
      <w:hyperlink w:anchor="_Toc19016176" w:history="1">
        <w:r w:rsidRPr="00433A24">
          <w:rPr>
            <w:rStyle w:val="Hyperlink"/>
            <w:noProof/>
          </w:rPr>
          <w:t>1104 Required Documentation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E2BFB9F" w14:textId="77777777" w:rsidR="003D76B3" w:rsidRDefault="003D76B3">
      <w:pPr>
        <w:pStyle w:val="TOC2"/>
        <w:tabs>
          <w:tab w:val="right" w:leader="dot" w:pos="10070"/>
        </w:tabs>
        <w:rPr>
          <w:rFonts w:asciiTheme="minorHAnsi" w:hAnsiTheme="minorHAnsi" w:cstheme="minorBidi"/>
          <w:noProof/>
          <w:lang w:eastAsia="zh-CN"/>
        </w:rPr>
      </w:pPr>
      <w:hyperlink w:anchor="_Toc19016177" w:history="1">
        <w:r w:rsidRPr="00433A24">
          <w:rPr>
            <w:rStyle w:val="Hyperlink"/>
            <w:noProof/>
          </w:rPr>
          <w:t>1104.01 Documentation of Need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8610223" w14:textId="77777777" w:rsidR="003D76B3" w:rsidRDefault="003D76B3">
      <w:pPr>
        <w:pStyle w:val="TOC2"/>
        <w:tabs>
          <w:tab w:val="right" w:leader="dot" w:pos="10070"/>
        </w:tabs>
        <w:rPr>
          <w:rFonts w:asciiTheme="minorHAnsi" w:hAnsiTheme="minorHAnsi" w:cstheme="minorBidi"/>
          <w:noProof/>
          <w:lang w:eastAsia="zh-CN"/>
        </w:rPr>
      </w:pPr>
      <w:hyperlink w:anchor="_Toc19016178" w:history="1">
        <w:r w:rsidRPr="00433A24">
          <w:rPr>
            <w:rStyle w:val="Hyperlink"/>
            <w:noProof/>
          </w:rPr>
          <w:t>1104.02 PES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C9BF0D3" w14:textId="77777777" w:rsidR="003D76B3" w:rsidRDefault="003D76B3">
      <w:pPr>
        <w:pStyle w:val="TOC1"/>
        <w:tabs>
          <w:tab w:val="right" w:leader="dot" w:pos="10070"/>
        </w:tabs>
        <w:rPr>
          <w:rFonts w:asciiTheme="minorHAnsi" w:hAnsiTheme="minorHAnsi" w:cstheme="minorBidi"/>
          <w:b w:val="0"/>
          <w:noProof/>
          <w:lang w:eastAsia="zh-CN"/>
        </w:rPr>
      </w:pPr>
      <w:hyperlink w:anchor="_Toc19016179" w:history="1">
        <w:r w:rsidRPr="00433A24">
          <w:rPr>
            <w:rStyle w:val="Hyperlink"/>
            <w:noProof/>
          </w:rPr>
          <w:t>1105 Limitations on Post-Employment Services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572AF16" w14:textId="77777777" w:rsidR="003D76B3" w:rsidRDefault="003D76B3">
      <w:pPr>
        <w:pStyle w:val="TOC1"/>
        <w:tabs>
          <w:tab w:val="right" w:leader="dot" w:pos="10070"/>
        </w:tabs>
        <w:rPr>
          <w:rFonts w:asciiTheme="minorHAnsi" w:hAnsiTheme="minorHAnsi" w:cstheme="minorBidi"/>
          <w:b w:val="0"/>
          <w:noProof/>
          <w:lang w:eastAsia="zh-CN"/>
        </w:rPr>
      </w:pPr>
      <w:hyperlink w:anchor="_Toc19016180" w:history="1">
        <w:r w:rsidRPr="00433A24">
          <w:rPr>
            <w:rStyle w:val="Hyperlink"/>
            <w:noProof/>
          </w:rPr>
          <w:t>1106 Transfer of Record for Post-Employment Services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BB3B010" w14:textId="77777777" w:rsidR="003D76B3" w:rsidRDefault="003D76B3">
      <w:pPr>
        <w:pStyle w:val="TOC1"/>
        <w:tabs>
          <w:tab w:val="right" w:leader="dot" w:pos="10070"/>
        </w:tabs>
        <w:rPr>
          <w:rFonts w:asciiTheme="minorHAnsi" w:hAnsiTheme="minorHAnsi" w:cstheme="minorBidi"/>
          <w:b w:val="0"/>
          <w:noProof/>
          <w:lang w:eastAsia="zh-CN"/>
        </w:rPr>
      </w:pPr>
      <w:hyperlink w:anchor="_Toc19016181" w:history="1">
        <w:r w:rsidRPr="00433A24">
          <w:rPr>
            <w:rStyle w:val="Hyperlink"/>
            <w:noProof/>
          </w:rPr>
          <w:t>1107 Record of Services Closure for Post-Employment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776442F" w14:textId="77777777" w:rsidR="003D76B3" w:rsidRDefault="003D76B3">
      <w:pPr>
        <w:pStyle w:val="TOC2"/>
        <w:tabs>
          <w:tab w:val="right" w:leader="dot" w:pos="10070"/>
        </w:tabs>
        <w:rPr>
          <w:rFonts w:asciiTheme="minorHAnsi" w:hAnsiTheme="minorHAnsi" w:cstheme="minorBidi"/>
          <w:noProof/>
          <w:lang w:eastAsia="zh-CN"/>
        </w:rPr>
      </w:pPr>
      <w:hyperlink w:anchor="_Toc19016182" w:history="1">
        <w:r w:rsidRPr="00433A24">
          <w:rPr>
            <w:rStyle w:val="Hyperlink"/>
            <w:noProof/>
          </w:rPr>
          <w:t>1107.01 Determination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2287E8" w14:textId="77777777" w:rsidR="003D76B3" w:rsidRDefault="003D76B3">
      <w:pPr>
        <w:pStyle w:val="TOC2"/>
        <w:tabs>
          <w:tab w:val="right" w:leader="dot" w:pos="10070"/>
        </w:tabs>
        <w:rPr>
          <w:rFonts w:asciiTheme="minorHAnsi" w:hAnsiTheme="minorHAnsi" w:cstheme="minorBidi"/>
          <w:noProof/>
          <w:lang w:eastAsia="zh-CN"/>
        </w:rPr>
      </w:pPr>
      <w:hyperlink w:anchor="_Toc19016183" w:history="1">
        <w:r w:rsidRPr="00433A24">
          <w:rPr>
            <w:rStyle w:val="Hyperlink"/>
            <w:noProof/>
          </w:rPr>
          <w:t>1107.02 Documentation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_Toc19016183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E924622" w14:textId="5AC49809" w:rsidR="008F0BE3" w:rsidRDefault="003D76B3" w:rsidP="00B54A7B">
      <w:pPr>
        <w:rPr>
          <w:rFonts w:eastAsia="Times New Roman"/>
          <w:color w:val="000000"/>
          <w:sz w:val="24"/>
          <w:szCs w:val="24"/>
        </w:rPr>
      </w:pPr>
      <w:r>
        <w:rPr>
          <w:b/>
        </w:rPr>
        <w:fldChar w:fldCharType="end"/>
      </w:r>
      <w:r>
        <w:rPr>
          <w:rFonts w:eastAsia="Times New Roman"/>
          <w:color w:val="000000"/>
          <w:sz w:val="24"/>
          <w:szCs w:val="24"/>
        </w:rPr>
        <w:pict w14:anchorId="6E924671">
          <v:rect id="_x0000_i1025" style="width:0;height:1.5pt" o:hralign="center" o:hrstd="t" o:hrnoshade="t" o:hr="t" fillcolor="#633" stroked="f"/>
        </w:pict>
      </w:r>
    </w:p>
    <w:p w14:paraId="6E924623" w14:textId="7F014551" w:rsidR="00171C1D" w:rsidRDefault="001B0C21" w:rsidP="00171C1D">
      <w:pPr>
        <w:pStyle w:val="Heading2"/>
      </w:pPr>
      <w:bookmarkStart w:id="1" w:name="_1101__Provision"/>
      <w:bookmarkStart w:id="2" w:name="a1101"/>
      <w:bookmarkStart w:id="3" w:name="_Toc19016173"/>
      <w:bookmarkEnd w:id="1"/>
      <w:bookmarkEnd w:id="2"/>
      <w:r>
        <w:t>1101</w:t>
      </w:r>
      <w:r w:rsidR="003D76B3">
        <w:t xml:space="preserve"> </w:t>
      </w:r>
      <w:r>
        <w:t>Provision of</w:t>
      </w:r>
      <w:r w:rsidR="00171C1D">
        <w:t xml:space="preserve"> Post-Employment Services (PES)</w:t>
      </w:r>
      <w:bookmarkEnd w:id="3"/>
    </w:p>
    <w:p w14:paraId="6E924624" w14:textId="77777777" w:rsidR="00171C1D" w:rsidRDefault="00171C1D" w:rsidP="001B0C21"/>
    <w:p w14:paraId="6E924625" w14:textId="72723409" w:rsidR="001B0C21" w:rsidRDefault="001B0C21" w:rsidP="00B35C3B">
      <w:pPr>
        <w:pStyle w:val="ListParagraph"/>
        <w:numPr>
          <w:ilvl w:val="0"/>
          <w:numId w:val="1"/>
        </w:numPr>
      </w:pPr>
      <w:r>
        <w:t xml:space="preserve">Post-employment services are vocational rehabilitation services (see </w:t>
      </w:r>
      <w:hyperlink r:id="rId12" w:history="1">
        <w:r w:rsidRPr="00B06F38">
          <w:rPr>
            <w:rStyle w:val="Hyperlink"/>
          </w:rPr>
          <w:t>Section 600</w:t>
        </w:r>
      </w:hyperlink>
      <w:r>
        <w:t xml:space="preserve"> and </w:t>
      </w:r>
      <w:hyperlink r:id="rId13" w:history="1">
        <w:r w:rsidRPr="00B06F38">
          <w:rPr>
            <w:rStyle w:val="Hyperlink"/>
          </w:rPr>
          <w:t>Section 700</w:t>
        </w:r>
      </w:hyperlink>
      <w:r>
        <w:t xml:space="preserve">) provided when: </w:t>
      </w:r>
    </w:p>
    <w:p w14:paraId="6E924626" w14:textId="77777777" w:rsidR="001B0C21" w:rsidRDefault="001B0C21" w:rsidP="001B0C21"/>
    <w:p w14:paraId="6E924627" w14:textId="5A329898" w:rsidR="001B0C21" w:rsidRDefault="001B0C21" w:rsidP="00B35C3B">
      <w:pPr>
        <w:pStyle w:val="ListParagraph"/>
        <w:numPr>
          <w:ilvl w:val="0"/>
          <w:numId w:val="2"/>
        </w:numPr>
        <w:ind w:left="1080"/>
      </w:pPr>
      <w:r>
        <w:t>The individual has achieved a</w:t>
      </w:r>
      <w:r w:rsidR="00116B4C">
        <w:t xml:space="preserve"> competitive integrated</w:t>
      </w:r>
      <w:r>
        <w:t xml:space="preserve"> employment outcome, i.e., the record of services h</w:t>
      </w:r>
      <w:r w:rsidR="00B35C3B">
        <w:t>as been closed "rehabilitated.”</w:t>
      </w:r>
    </w:p>
    <w:p w14:paraId="6E924628" w14:textId="77777777" w:rsidR="00B35C3B" w:rsidRDefault="00B35C3B" w:rsidP="00B35C3B">
      <w:pPr>
        <w:ind w:left="360"/>
      </w:pPr>
    </w:p>
    <w:p w14:paraId="6E924629" w14:textId="467D4B7E" w:rsidR="001B0C21" w:rsidRDefault="001B0C21" w:rsidP="00B35C3B">
      <w:pPr>
        <w:pStyle w:val="ListParagraph"/>
        <w:numPr>
          <w:ilvl w:val="0"/>
          <w:numId w:val="2"/>
        </w:numPr>
        <w:ind w:left="1080"/>
      </w:pPr>
      <w:r>
        <w:t xml:space="preserve">Additional services are necessary to assist the individual in maintaining, regaining, or advancing in </w:t>
      </w:r>
      <w:r w:rsidR="00116B4C">
        <w:t xml:space="preserve">competitive integrated </w:t>
      </w:r>
      <w:r>
        <w:t>employment, consistent with the individual’s strengths, resources, priorities, concerns, abilities, c</w:t>
      </w:r>
      <w:r w:rsidR="00B35C3B">
        <w:t>apabilities, and interests.</w:t>
      </w:r>
    </w:p>
    <w:p w14:paraId="6E92462A" w14:textId="77777777" w:rsidR="001B0C21" w:rsidRDefault="001B0C21" w:rsidP="00B35C3B">
      <w:pPr>
        <w:ind w:left="360"/>
      </w:pPr>
    </w:p>
    <w:p w14:paraId="6E92462B" w14:textId="77777777" w:rsidR="001B0C21" w:rsidRDefault="001B0C21" w:rsidP="00B35C3B">
      <w:pPr>
        <w:pStyle w:val="ListParagraph"/>
        <w:numPr>
          <w:ilvl w:val="0"/>
          <w:numId w:val="2"/>
        </w:numPr>
        <w:ind w:left="1080"/>
      </w:pPr>
      <w:r>
        <w:t>Solution of the problem does not require a complex and comprehensive provision of services and is limited in scope and duration.</w:t>
      </w:r>
    </w:p>
    <w:p w14:paraId="6E92462C" w14:textId="77777777" w:rsidR="001B0C21" w:rsidRDefault="001B0C21" w:rsidP="001B0C21"/>
    <w:p w14:paraId="6E92462D" w14:textId="5FC49A24" w:rsidR="001B0C21" w:rsidRDefault="001B0C21" w:rsidP="00B35C3B">
      <w:pPr>
        <w:pStyle w:val="ListParagraph"/>
        <w:numPr>
          <w:ilvl w:val="0"/>
          <w:numId w:val="1"/>
        </w:numPr>
      </w:pPr>
      <w:r>
        <w:t xml:space="preserve">Discrete post-employment services are provided when necessary after transition to extended services in Supported Employment (see </w:t>
      </w:r>
      <w:hyperlink r:id="rId14" w:history="1">
        <w:r w:rsidRPr="00B06F38">
          <w:rPr>
            <w:rStyle w:val="Hyperlink"/>
          </w:rPr>
          <w:t>Section 800</w:t>
        </w:r>
      </w:hyperlink>
      <w:r>
        <w:t>).</w:t>
      </w:r>
    </w:p>
    <w:p w14:paraId="6E92462E" w14:textId="77777777" w:rsidR="001B0C21" w:rsidRDefault="001B0C21" w:rsidP="001B0C21"/>
    <w:p w14:paraId="6E92462F" w14:textId="5137F85C" w:rsidR="001B0C21" w:rsidRDefault="001B0C21" w:rsidP="0034583C">
      <w:pPr>
        <w:pStyle w:val="Heading2"/>
        <w:ind w:left="720" w:hanging="720"/>
      </w:pPr>
      <w:bookmarkStart w:id="4" w:name="_1102__Examples"/>
      <w:bookmarkStart w:id="5" w:name="a1102"/>
      <w:bookmarkStart w:id="6" w:name="_Toc19016174"/>
      <w:bookmarkEnd w:id="4"/>
      <w:bookmarkEnd w:id="5"/>
      <w:r>
        <w:t>1102</w:t>
      </w:r>
      <w:r w:rsidR="003D76B3">
        <w:t xml:space="preserve"> </w:t>
      </w:r>
      <w:r>
        <w:t>Examples of Circumstances Under Which Post-Employm</w:t>
      </w:r>
      <w:r w:rsidR="00B35C3B">
        <w:t>ent Services May Be Appropriate</w:t>
      </w:r>
      <w:bookmarkEnd w:id="6"/>
    </w:p>
    <w:p w14:paraId="6E924630" w14:textId="77777777" w:rsidR="00B35C3B" w:rsidRDefault="00B35C3B" w:rsidP="001B0C21"/>
    <w:p w14:paraId="6E924631" w14:textId="77777777" w:rsidR="001B0C21" w:rsidRDefault="001B0C21" w:rsidP="001B0C21">
      <w:r>
        <w:t>Post-employment services are available in situations i</w:t>
      </w:r>
      <w:r w:rsidR="00B35C3B">
        <w:t>ncluding the following:</w:t>
      </w:r>
    </w:p>
    <w:p w14:paraId="6E924632" w14:textId="77777777" w:rsidR="001B0C21" w:rsidRDefault="001B0C21" w:rsidP="001B0C21"/>
    <w:p w14:paraId="6E924633" w14:textId="7BB8AD59" w:rsidR="001B0C21" w:rsidRDefault="001B0C21" w:rsidP="00B35C3B">
      <w:pPr>
        <w:pStyle w:val="ListParagraph"/>
        <w:numPr>
          <w:ilvl w:val="0"/>
          <w:numId w:val="3"/>
        </w:numPr>
      </w:pPr>
      <w:r>
        <w:t xml:space="preserve">To maintain </w:t>
      </w:r>
      <w:r w:rsidR="00116B4C">
        <w:t xml:space="preserve">competitive integrated </w:t>
      </w:r>
      <w:r>
        <w:t xml:space="preserve">employment, e.g., the individual has had conflicts with supervisors and co-workers and requires mental health services and counseling </w:t>
      </w:r>
      <w:r w:rsidR="00B35C3B">
        <w:t>to retain the individual’s job.</w:t>
      </w:r>
    </w:p>
    <w:p w14:paraId="6E924634" w14:textId="77777777" w:rsidR="00B35C3B" w:rsidRDefault="00B35C3B" w:rsidP="001B0C21"/>
    <w:p w14:paraId="6E924635" w14:textId="68E7E6B1" w:rsidR="001B0C21" w:rsidRDefault="001B0C21" w:rsidP="00B35C3B">
      <w:pPr>
        <w:pStyle w:val="ListParagraph"/>
        <w:numPr>
          <w:ilvl w:val="0"/>
          <w:numId w:val="3"/>
        </w:numPr>
      </w:pPr>
      <w:r>
        <w:lastRenderedPageBreak/>
        <w:t xml:space="preserve">To regain </w:t>
      </w:r>
      <w:r w:rsidR="00116B4C">
        <w:t xml:space="preserve">competitive integrated </w:t>
      </w:r>
      <w:r>
        <w:t>employment, e.g., the individual’s job is eliminated through reorganization and new pla</w:t>
      </w:r>
      <w:r w:rsidR="00B35C3B">
        <w:t>cement services are needed.</w:t>
      </w:r>
    </w:p>
    <w:p w14:paraId="6E924636" w14:textId="77777777" w:rsidR="001B0C21" w:rsidRDefault="001B0C21" w:rsidP="001B0C21"/>
    <w:p w14:paraId="6E924637" w14:textId="021677FD" w:rsidR="001B0C21" w:rsidRDefault="001B0C21" w:rsidP="00B35C3B">
      <w:pPr>
        <w:pStyle w:val="ListParagraph"/>
        <w:numPr>
          <w:ilvl w:val="0"/>
          <w:numId w:val="3"/>
        </w:numPr>
      </w:pPr>
      <w:r>
        <w:t xml:space="preserve">To advance in </w:t>
      </w:r>
      <w:r w:rsidR="00116B4C">
        <w:t xml:space="preserve">competitive integrated </w:t>
      </w:r>
      <w:r>
        <w:t>employment, e.g., the employment is no longer consistent with the individual’s strengths, resources, priorities, concerns, abilities, capabilities, and interests.</w:t>
      </w:r>
    </w:p>
    <w:p w14:paraId="6E924638" w14:textId="05F1972C" w:rsidR="001B0C21" w:rsidRDefault="003D76B3" w:rsidP="001B0C21">
      <w:r>
        <w:t xml:space="preserve"> </w:t>
      </w:r>
    </w:p>
    <w:p w14:paraId="6E924639" w14:textId="7EEBC8D8" w:rsidR="00B35C3B" w:rsidRDefault="001B0C21" w:rsidP="00B35C3B">
      <w:pPr>
        <w:pStyle w:val="Heading2"/>
      </w:pPr>
      <w:bookmarkStart w:id="7" w:name="_1103__Time"/>
      <w:bookmarkStart w:id="8" w:name="a1103"/>
      <w:bookmarkStart w:id="9" w:name="_Toc19016175"/>
      <w:bookmarkEnd w:id="7"/>
      <w:bookmarkEnd w:id="8"/>
      <w:r>
        <w:t>1103</w:t>
      </w:r>
      <w:r w:rsidR="003D76B3">
        <w:t xml:space="preserve"> </w:t>
      </w:r>
      <w:r>
        <w:t>Time Frame for Provisi</w:t>
      </w:r>
      <w:r w:rsidR="00B35C3B">
        <w:t>on of Post-Employment Services</w:t>
      </w:r>
      <w:bookmarkEnd w:id="9"/>
    </w:p>
    <w:p w14:paraId="6E92463A" w14:textId="77777777" w:rsidR="001B0C21" w:rsidRDefault="001B0C21" w:rsidP="001B0C21">
      <w:r>
        <w:t xml:space="preserve"> </w:t>
      </w:r>
    </w:p>
    <w:p w14:paraId="6E92463C" w14:textId="0BF92206" w:rsidR="001B0C21" w:rsidRDefault="001B0C21" w:rsidP="001B0C21">
      <w:r>
        <w:t>When a year or longer has elapsed since provision of rehabilitation services, the counselor will carefully reassess all factors to determine the exact nature of services needed and whether post-employment services are appropriate.</w:t>
      </w:r>
      <w:r w:rsidR="003D76B3">
        <w:t xml:space="preserve"> </w:t>
      </w:r>
      <w:r>
        <w:t>The period of time after which post-employment services will be provided will not be arbitrarily limited but will be determined on an individual basis.</w:t>
      </w:r>
      <w:r w:rsidR="003D76B3">
        <w:t xml:space="preserve"> </w:t>
      </w:r>
      <w:r>
        <w:t>Factors to be considered include:</w:t>
      </w:r>
    </w:p>
    <w:p w14:paraId="6E92463D" w14:textId="77777777" w:rsidR="001B0C21" w:rsidRDefault="001B0C21" w:rsidP="001B0C21"/>
    <w:p w14:paraId="6E92463E" w14:textId="77777777" w:rsidR="001B0C21" w:rsidRDefault="001B0C21" w:rsidP="00B35C3B">
      <w:pPr>
        <w:pStyle w:val="ListParagraph"/>
        <w:numPr>
          <w:ilvl w:val="0"/>
          <w:numId w:val="4"/>
        </w:numPr>
      </w:pPr>
      <w:r>
        <w:t>Relevance and current va</w:t>
      </w:r>
      <w:r w:rsidR="00B35C3B">
        <w:t>lidity of previous data.</w:t>
      </w:r>
    </w:p>
    <w:p w14:paraId="6E92463F" w14:textId="77777777" w:rsidR="00B35C3B" w:rsidRDefault="00B35C3B" w:rsidP="001B0C21"/>
    <w:p w14:paraId="6E924640" w14:textId="77777777" w:rsidR="001B0C21" w:rsidRDefault="001B0C21" w:rsidP="00B35C3B">
      <w:pPr>
        <w:pStyle w:val="ListParagraph"/>
        <w:numPr>
          <w:ilvl w:val="0"/>
          <w:numId w:val="4"/>
        </w:numPr>
      </w:pPr>
      <w:r>
        <w:t>Whether previous rehabilitation efforts have lost</w:t>
      </w:r>
      <w:r w:rsidR="00B35C3B">
        <w:t xml:space="preserve"> relevance or significance.</w:t>
      </w:r>
    </w:p>
    <w:p w14:paraId="6E924641" w14:textId="77777777" w:rsidR="001B0C21" w:rsidRDefault="001B0C21" w:rsidP="001B0C21"/>
    <w:p w14:paraId="6E924642" w14:textId="77777777" w:rsidR="001B0C21" w:rsidRDefault="001B0C21" w:rsidP="00B35C3B">
      <w:pPr>
        <w:pStyle w:val="ListParagraph"/>
        <w:numPr>
          <w:ilvl w:val="0"/>
          <w:numId w:val="4"/>
        </w:numPr>
      </w:pPr>
      <w:r>
        <w:t>Availability of the individual’</w:t>
      </w:r>
      <w:r w:rsidR="00B35C3B">
        <w:t xml:space="preserve">s original record of services. </w:t>
      </w:r>
    </w:p>
    <w:p w14:paraId="6E924643" w14:textId="77777777" w:rsidR="001B0C21" w:rsidRDefault="001B0C21" w:rsidP="001B0C21"/>
    <w:p w14:paraId="6E924644" w14:textId="3F88D9A5" w:rsidR="001B0C21" w:rsidRDefault="001B0C21" w:rsidP="001B0C21">
      <w:r>
        <w:t>If it is determined that the individual’s needs would be better met through reopening the individual’s record of services for more comprehensive service provision, the policies and procedures for Referral and Application will</w:t>
      </w:r>
      <w:r w:rsidR="00B35C3B">
        <w:t xml:space="preserve"> be followed (see </w:t>
      </w:r>
      <w:hyperlink r:id="rId15" w:history="1">
        <w:r w:rsidR="00B35C3B" w:rsidRPr="00B06F38">
          <w:rPr>
            <w:rStyle w:val="Hyperlink"/>
          </w:rPr>
          <w:t>Section 400</w:t>
        </w:r>
      </w:hyperlink>
      <w:r w:rsidR="00B35C3B">
        <w:t>).</w:t>
      </w:r>
    </w:p>
    <w:p w14:paraId="6E924645" w14:textId="77777777" w:rsidR="001B0C21" w:rsidRDefault="001B0C21" w:rsidP="001B0C21"/>
    <w:p w14:paraId="6E924646" w14:textId="28794F13" w:rsidR="001B0C21" w:rsidRDefault="00B35C3B" w:rsidP="00B35C3B">
      <w:pPr>
        <w:pStyle w:val="Heading2"/>
      </w:pPr>
      <w:bookmarkStart w:id="10" w:name="_1104__Required"/>
      <w:bookmarkStart w:id="11" w:name="a1104"/>
      <w:bookmarkStart w:id="12" w:name="_Toc19016176"/>
      <w:bookmarkEnd w:id="10"/>
      <w:bookmarkEnd w:id="11"/>
      <w:r>
        <w:t>1104</w:t>
      </w:r>
      <w:r w:rsidR="003D76B3">
        <w:t xml:space="preserve"> </w:t>
      </w:r>
      <w:r>
        <w:t>Required Documentation</w:t>
      </w:r>
      <w:bookmarkEnd w:id="12"/>
      <w:r w:rsidR="001B0C21">
        <w:t xml:space="preserve"> </w:t>
      </w:r>
    </w:p>
    <w:p w14:paraId="6E924647" w14:textId="77777777" w:rsidR="001B0C21" w:rsidRDefault="001B0C21" w:rsidP="001B0C21"/>
    <w:p w14:paraId="6E924648" w14:textId="0734F13D" w:rsidR="001B0C21" w:rsidRDefault="001B0C21" w:rsidP="00B35C3B">
      <w:pPr>
        <w:pStyle w:val="Heading3"/>
      </w:pPr>
      <w:bookmarkStart w:id="13" w:name="_1104.01__Documentation"/>
      <w:bookmarkStart w:id="14" w:name="a110401"/>
      <w:bookmarkStart w:id="15" w:name="_Toc19016177"/>
      <w:bookmarkEnd w:id="13"/>
      <w:bookmarkEnd w:id="14"/>
      <w:r>
        <w:t>1</w:t>
      </w:r>
      <w:r w:rsidR="00B35C3B">
        <w:t>104.01</w:t>
      </w:r>
      <w:r w:rsidR="003D76B3">
        <w:t xml:space="preserve"> </w:t>
      </w:r>
      <w:r w:rsidR="00B35C3B">
        <w:t>Documentation of Need</w:t>
      </w:r>
      <w:bookmarkEnd w:id="15"/>
    </w:p>
    <w:p w14:paraId="6E924649" w14:textId="77777777" w:rsidR="00B35C3B" w:rsidRDefault="00B35C3B" w:rsidP="001B0C21"/>
    <w:p w14:paraId="6E92464A" w14:textId="26F47AA3" w:rsidR="001B0C21" w:rsidRDefault="001B0C21" w:rsidP="001B0C21">
      <w:r>
        <w:t>There will be documentation in the record of services to support the need for post-employment services.</w:t>
      </w:r>
      <w:r w:rsidR="003D76B3">
        <w:t xml:space="preserve"> </w:t>
      </w:r>
      <w:r>
        <w:t>Information will be added to the original record of services inc</w:t>
      </w:r>
      <w:r w:rsidR="00B35C3B">
        <w:t xml:space="preserve">luding the individual’s present </w:t>
      </w:r>
      <w:r>
        <w:t>employment situation and any additional relevant data.</w:t>
      </w:r>
      <w:r w:rsidR="003D76B3">
        <w:t xml:space="preserve"> </w:t>
      </w:r>
    </w:p>
    <w:p w14:paraId="6E92464B" w14:textId="77777777" w:rsidR="001B0C21" w:rsidRDefault="001B0C21" w:rsidP="001B0C21"/>
    <w:p w14:paraId="6E92464C" w14:textId="19FB81D4" w:rsidR="001B0C21" w:rsidRPr="00545DE0" w:rsidRDefault="001B0C21" w:rsidP="00B35C3B">
      <w:pPr>
        <w:pStyle w:val="Heading3"/>
      </w:pPr>
      <w:bookmarkStart w:id="16" w:name="_1104.02__PES"/>
      <w:bookmarkStart w:id="17" w:name="a110402"/>
      <w:bookmarkStart w:id="18" w:name="_Toc19016178"/>
      <w:bookmarkEnd w:id="16"/>
      <w:bookmarkEnd w:id="17"/>
      <w:r w:rsidRPr="00545DE0">
        <w:t>1104.0</w:t>
      </w:r>
      <w:r w:rsidR="00B35C3B" w:rsidRPr="00545DE0">
        <w:t>2</w:t>
      </w:r>
      <w:r w:rsidR="003D76B3">
        <w:t xml:space="preserve"> </w:t>
      </w:r>
      <w:r w:rsidR="00B35C3B" w:rsidRPr="00545DE0">
        <w:t>PES Plan</w:t>
      </w:r>
      <w:bookmarkEnd w:id="18"/>
    </w:p>
    <w:p w14:paraId="6E92464D" w14:textId="77777777" w:rsidR="00B35C3B" w:rsidRPr="00545DE0" w:rsidRDefault="00B35C3B" w:rsidP="001B0C21"/>
    <w:p w14:paraId="6E92464E" w14:textId="02EDAC3C" w:rsidR="001B0C21" w:rsidRDefault="001B0C21" w:rsidP="001B0C21">
      <w:r w:rsidRPr="00545DE0">
        <w:t xml:space="preserve">See </w:t>
      </w:r>
      <w:hyperlink r:id="rId16" w:history="1">
        <w:proofErr w:type="spellStart"/>
        <w:r w:rsidRPr="003D76B3">
          <w:rPr>
            <w:rStyle w:val="Hyperlink"/>
          </w:rPr>
          <w:t>RSM</w:t>
        </w:r>
        <w:proofErr w:type="spellEnd"/>
        <w:r w:rsidRPr="003D76B3">
          <w:rPr>
            <w:rStyle w:val="Hyperlink"/>
          </w:rPr>
          <w:t xml:space="preserve"> 2, Attachment 300-1</w:t>
        </w:r>
      </w:hyperlink>
      <w:r w:rsidRPr="00545DE0">
        <w:t>.</w:t>
      </w:r>
    </w:p>
    <w:p w14:paraId="6E92464F" w14:textId="77777777" w:rsidR="001B0C21" w:rsidRDefault="001B0C21" w:rsidP="001B0C21"/>
    <w:p w14:paraId="6E924650" w14:textId="6BDD25A1" w:rsidR="00B35C3B" w:rsidRDefault="001B0C21" w:rsidP="00B35C3B">
      <w:pPr>
        <w:pStyle w:val="Heading2"/>
      </w:pPr>
      <w:bookmarkStart w:id="19" w:name="_1105__Limitations"/>
      <w:bookmarkStart w:id="20" w:name="a1105"/>
      <w:bookmarkStart w:id="21" w:name="_Toc19016179"/>
      <w:bookmarkEnd w:id="19"/>
      <w:bookmarkEnd w:id="20"/>
      <w:r>
        <w:t>1105</w:t>
      </w:r>
      <w:r w:rsidR="003D76B3">
        <w:t xml:space="preserve"> </w:t>
      </w:r>
      <w:r>
        <w:t>Limitations</w:t>
      </w:r>
      <w:r w:rsidR="00B35C3B">
        <w:t xml:space="preserve"> on Post-Employment Services</w:t>
      </w:r>
      <w:bookmarkEnd w:id="21"/>
    </w:p>
    <w:p w14:paraId="6E924651" w14:textId="77777777" w:rsidR="00B35C3B" w:rsidRDefault="00B35C3B" w:rsidP="001B0C21"/>
    <w:p w14:paraId="6E924652" w14:textId="3BD67D19" w:rsidR="001B0C21" w:rsidRDefault="001B0C21" w:rsidP="001B0C21">
      <w:r>
        <w:t>The policies, procedures and conditions limiting or qualifying services provided under an IPE shall be applicable in the provision of post-employment services unde</w:t>
      </w:r>
      <w:r w:rsidR="00B35C3B">
        <w:t xml:space="preserve">r a PES Plan (see </w:t>
      </w:r>
      <w:hyperlink r:id="rId17" w:history="1">
        <w:r w:rsidR="00B35C3B" w:rsidRPr="00B06F38">
          <w:rPr>
            <w:rStyle w:val="Hyperlink"/>
          </w:rPr>
          <w:t>Section 700</w:t>
        </w:r>
      </w:hyperlink>
      <w:r w:rsidR="00B35C3B">
        <w:t>).</w:t>
      </w:r>
    </w:p>
    <w:p w14:paraId="6E924653" w14:textId="77777777" w:rsidR="001B0C21" w:rsidRDefault="001B0C21" w:rsidP="001B0C21"/>
    <w:p w14:paraId="6E924654" w14:textId="052CC08B" w:rsidR="001B0C21" w:rsidRDefault="001B0C21" w:rsidP="00B35C3B">
      <w:pPr>
        <w:pStyle w:val="Heading2"/>
      </w:pPr>
      <w:bookmarkStart w:id="22" w:name="_1106__Transfer"/>
      <w:bookmarkStart w:id="23" w:name="a1106"/>
      <w:bookmarkStart w:id="24" w:name="_Toc19016180"/>
      <w:bookmarkEnd w:id="22"/>
      <w:bookmarkEnd w:id="23"/>
      <w:r>
        <w:t>1106</w:t>
      </w:r>
      <w:r w:rsidR="003D76B3">
        <w:t xml:space="preserve"> </w:t>
      </w:r>
      <w:r>
        <w:t>Transfer of Record</w:t>
      </w:r>
      <w:r w:rsidR="00B35C3B">
        <w:t xml:space="preserve"> for Post-Employment Services</w:t>
      </w:r>
      <w:bookmarkEnd w:id="24"/>
    </w:p>
    <w:p w14:paraId="6E924655" w14:textId="77777777" w:rsidR="00B35C3B" w:rsidRDefault="00B35C3B" w:rsidP="001B0C21"/>
    <w:p w14:paraId="6E924656" w14:textId="47E8A8AD" w:rsidR="001B0C21" w:rsidRDefault="001B0C21" w:rsidP="001B0C21">
      <w:r>
        <w:t>The record of services of an individual who achieves an employment outcome after receiving vocational rehabilitation services through Maryland DORS, moves out of state, and then requires post-employment services will be processed as a new referral by the receiving state.</w:t>
      </w:r>
      <w:r w:rsidR="003D76B3">
        <w:t xml:space="preserve"> </w:t>
      </w:r>
      <w:r>
        <w:t>Pertinent information from the existing record of services shall be shared with the receiving state upon receipt of a request or consent form signed by the individual or, if appropriate, t</w:t>
      </w:r>
      <w:r w:rsidR="00B35C3B">
        <w:t>he individual’s representative.</w:t>
      </w:r>
    </w:p>
    <w:p w14:paraId="6E924657" w14:textId="77777777" w:rsidR="001B0C21" w:rsidRDefault="001B0C21" w:rsidP="001B0C21"/>
    <w:p w14:paraId="6E924658" w14:textId="77777777" w:rsidR="001B0C21" w:rsidRDefault="001B0C21" w:rsidP="001B0C21">
      <w:r>
        <w:lastRenderedPageBreak/>
        <w:t xml:space="preserve">Intra-state moves by the individual will entail a transfer of the record of services to the </w:t>
      </w:r>
      <w:r w:rsidR="00B35C3B">
        <w:t>receiving DORS region/district.</w:t>
      </w:r>
    </w:p>
    <w:p w14:paraId="6E924659" w14:textId="77777777" w:rsidR="001B0C21" w:rsidRDefault="001B0C21" w:rsidP="001B0C21"/>
    <w:p w14:paraId="6E92465A" w14:textId="36EB7119" w:rsidR="001B0C21" w:rsidRDefault="001B0C21" w:rsidP="00B35C3B">
      <w:pPr>
        <w:pStyle w:val="Heading2"/>
      </w:pPr>
      <w:bookmarkStart w:id="25" w:name="_1107__"/>
      <w:bookmarkStart w:id="26" w:name="a1107"/>
      <w:bookmarkStart w:id="27" w:name="_Toc19016181"/>
      <w:bookmarkEnd w:id="25"/>
      <w:bookmarkEnd w:id="26"/>
      <w:r>
        <w:t>1107</w:t>
      </w:r>
      <w:r w:rsidR="003D76B3">
        <w:t xml:space="preserve"> </w:t>
      </w:r>
      <w:r>
        <w:t>Reco</w:t>
      </w:r>
      <w:r w:rsidR="00B35C3B">
        <w:t>rd of Services Closure for Post-</w:t>
      </w:r>
      <w:r>
        <w:t>Emplo</w:t>
      </w:r>
      <w:r w:rsidR="00B35C3B">
        <w:t>yment</w:t>
      </w:r>
      <w:bookmarkEnd w:id="27"/>
    </w:p>
    <w:p w14:paraId="6E92465B" w14:textId="77777777" w:rsidR="001B0C21" w:rsidRDefault="001B0C21" w:rsidP="001B0C21"/>
    <w:p w14:paraId="6E92465C" w14:textId="19400B37" w:rsidR="001B0C21" w:rsidRDefault="00B35C3B" w:rsidP="00B35C3B">
      <w:pPr>
        <w:pStyle w:val="Heading3"/>
      </w:pPr>
      <w:bookmarkStart w:id="28" w:name="_1107.01__Determination"/>
      <w:bookmarkStart w:id="29" w:name="a110701"/>
      <w:bookmarkStart w:id="30" w:name="_Toc19016182"/>
      <w:bookmarkEnd w:id="28"/>
      <w:bookmarkEnd w:id="29"/>
      <w:r>
        <w:t>1107.01</w:t>
      </w:r>
      <w:r w:rsidR="003D76B3">
        <w:t xml:space="preserve"> </w:t>
      </w:r>
      <w:r>
        <w:t>Determination</w:t>
      </w:r>
      <w:bookmarkEnd w:id="30"/>
    </w:p>
    <w:p w14:paraId="6E92465D" w14:textId="77777777" w:rsidR="00B35C3B" w:rsidRDefault="00B35C3B" w:rsidP="001B0C21"/>
    <w:p w14:paraId="6E92465E" w14:textId="5D690FDD" w:rsidR="001B0C21" w:rsidRDefault="001B0C21" w:rsidP="001B0C21">
      <w:r>
        <w:t>The decision to terminate post-employment services will be made on an individual basis in consultation with the individual receiving such services.</w:t>
      </w:r>
      <w:r w:rsidR="003D76B3">
        <w:t xml:space="preserve"> </w:t>
      </w:r>
      <w:r>
        <w:t xml:space="preserve">Factors to </w:t>
      </w:r>
      <w:r w:rsidR="00B35C3B">
        <w:t>be considered in closing a post-</w:t>
      </w:r>
      <w:r>
        <w:t>employment record of service</w:t>
      </w:r>
      <w:r w:rsidR="00B35C3B">
        <w:t>s include the following:</w:t>
      </w:r>
    </w:p>
    <w:p w14:paraId="6E92465F" w14:textId="77777777" w:rsidR="001B0C21" w:rsidRDefault="001B0C21" w:rsidP="001B0C21"/>
    <w:p w14:paraId="6E924660" w14:textId="77777777" w:rsidR="001B0C21" w:rsidRDefault="001B0C21" w:rsidP="00B35C3B">
      <w:pPr>
        <w:pStyle w:val="ListParagraph"/>
        <w:numPr>
          <w:ilvl w:val="0"/>
          <w:numId w:val="5"/>
        </w:numPr>
      </w:pPr>
      <w:r>
        <w:t xml:space="preserve">Successful outcome: </w:t>
      </w:r>
    </w:p>
    <w:p w14:paraId="6E924661" w14:textId="77777777" w:rsidR="001B0C21" w:rsidRDefault="001B0C21" w:rsidP="001B0C21"/>
    <w:p w14:paraId="6E924662" w14:textId="77777777" w:rsidR="001B0C21" w:rsidRDefault="001B0C21" w:rsidP="00B35C3B">
      <w:pPr>
        <w:pStyle w:val="ListParagraph"/>
        <w:numPr>
          <w:ilvl w:val="0"/>
          <w:numId w:val="6"/>
        </w:numPr>
        <w:ind w:left="1080"/>
      </w:pPr>
      <w:r>
        <w:t>Satisfactory solution to the precipitating problem requ</w:t>
      </w:r>
      <w:r w:rsidR="00B35C3B">
        <w:t>iring post-employment services.</w:t>
      </w:r>
    </w:p>
    <w:p w14:paraId="6E924663" w14:textId="77777777" w:rsidR="00B35C3B" w:rsidRDefault="00B35C3B" w:rsidP="00B35C3B">
      <w:pPr>
        <w:ind w:left="360"/>
      </w:pPr>
    </w:p>
    <w:p w14:paraId="6E924664" w14:textId="77777777" w:rsidR="001B0C21" w:rsidRDefault="001B0C21" w:rsidP="00B35C3B">
      <w:pPr>
        <w:pStyle w:val="ListParagraph"/>
        <w:numPr>
          <w:ilvl w:val="0"/>
          <w:numId w:val="6"/>
        </w:numPr>
        <w:ind w:left="1080"/>
      </w:pPr>
      <w:r>
        <w:t>Attainment of sufficient independence to function without continuing post-employment services, or a counselor’s professional judgme</w:t>
      </w:r>
      <w:r w:rsidR="00B35C3B">
        <w:t>nt to discontinue services.</w:t>
      </w:r>
    </w:p>
    <w:p w14:paraId="6E924665" w14:textId="77777777" w:rsidR="001B0C21" w:rsidRDefault="001B0C21" w:rsidP="00B35C3B">
      <w:pPr>
        <w:ind w:left="360"/>
      </w:pPr>
    </w:p>
    <w:p w14:paraId="6E924666" w14:textId="77777777" w:rsidR="001B0C21" w:rsidRDefault="001B0C21" w:rsidP="00B35C3B">
      <w:pPr>
        <w:pStyle w:val="ListParagraph"/>
        <w:numPr>
          <w:ilvl w:val="0"/>
          <w:numId w:val="6"/>
        </w:numPr>
        <w:ind w:left="1080"/>
      </w:pPr>
      <w:r>
        <w:t>Employment continues at a suitable level in relation to the individual’s skills and the particular locality and labor market, or can be realized by the individual’s own initiative.</w:t>
      </w:r>
    </w:p>
    <w:p w14:paraId="6E924667" w14:textId="77777777" w:rsidR="001B0C21" w:rsidRDefault="001B0C21" w:rsidP="001B0C21"/>
    <w:p w14:paraId="6E924668" w14:textId="6A408CF6" w:rsidR="001B0C21" w:rsidRDefault="001B0C21" w:rsidP="00B35C3B">
      <w:pPr>
        <w:pStyle w:val="ListParagraph"/>
        <w:numPr>
          <w:ilvl w:val="0"/>
          <w:numId w:val="5"/>
        </w:numPr>
      </w:pPr>
      <w:r>
        <w:t>Unsuccessful outcome</w:t>
      </w:r>
      <w:r w:rsidR="00B35C3B">
        <w:t xml:space="preserve"> – </w:t>
      </w:r>
      <w:r>
        <w:t>The individual’s condition or situation suggests that post-employment services cannot maintain the individual’s employment.</w:t>
      </w:r>
      <w:r w:rsidR="003D76B3">
        <w:t xml:space="preserve"> </w:t>
      </w:r>
      <w:r>
        <w:t xml:space="preserve">Consideration should be given to re-opening the record of services for rehabilitation services (see </w:t>
      </w:r>
      <w:hyperlink r:id="rId18" w:anchor="a100113" w:history="1">
        <w:r w:rsidRPr="00B06F38">
          <w:rPr>
            <w:rStyle w:val="Hyperlink"/>
          </w:rPr>
          <w:t>Section 1001.13</w:t>
        </w:r>
      </w:hyperlink>
      <w:r>
        <w:t xml:space="preserve">) or referral to community providers for services to address the issues impeding performance in employment. </w:t>
      </w:r>
    </w:p>
    <w:p w14:paraId="6E924669" w14:textId="77777777" w:rsidR="001B0C21" w:rsidRDefault="001B0C21" w:rsidP="001B0C21"/>
    <w:p w14:paraId="6E92466A" w14:textId="6934FD6F" w:rsidR="001B0C21" w:rsidRDefault="00B35C3B" w:rsidP="00B35C3B">
      <w:pPr>
        <w:pStyle w:val="Heading3"/>
      </w:pPr>
      <w:bookmarkStart w:id="31" w:name="_1107.02__Documentation"/>
      <w:bookmarkStart w:id="32" w:name="a110702"/>
      <w:bookmarkStart w:id="33" w:name="_Toc19016183"/>
      <w:bookmarkEnd w:id="31"/>
      <w:bookmarkEnd w:id="32"/>
      <w:r>
        <w:t>1107.02</w:t>
      </w:r>
      <w:r w:rsidR="003D76B3">
        <w:t xml:space="preserve"> </w:t>
      </w:r>
      <w:r>
        <w:t>Documentation</w:t>
      </w:r>
      <w:bookmarkEnd w:id="33"/>
    </w:p>
    <w:p w14:paraId="6E92466B" w14:textId="77777777" w:rsidR="00B35C3B" w:rsidRDefault="00B35C3B" w:rsidP="001B0C21"/>
    <w:p w14:paraId="6E92466C" w14:textId="77777777" w:rsidR="001B0C21" w:rsidRDefault="001B0C21" w:rsidP="001B0C21">
      <w:r>
        <w:t>The record of services will include:</w:t>
      </w:r>
    </w:p>
    <w:p w14:paraId="6E92466D" w14:textId="77777777" w:rsidR="001B0C21" w:rsidRDefault="001B0C21" w:rsidP="001B0C21"/>
    <w:p w14:paraId="6E92466E" w14:textId="77777777" w:rsidR="00B35C3B" w:rsidRDefault="001B0C21" w:rsidP="00B35C3B">
      <w:pPr>
        <w:pStyle w:val="ListParagraph"/>
        <w:numPr>
          <w:ilvl w:val="0"/>
          <w:numId w:val="7"/>
        </w:numPr>
      </w:pPr>
      <w:r>
        <w:t>Documentation reflecting the participation of the individual in the development of the PES Plan, services provid</w:t>
      </w:r>
      <w:r w:rsidR="00B35C3B">
        <w:t>ed, and in the closure decision.</w:t>
      </w:r>
    </w:p>
    <w:p w14:paraId="6E92466F" w14:textId="77777777" w:rsidR="001B0C21" w:rsidRDefault="001B0C21" w:rsidP="00B35C3B">
      <w:pPr>
        <w:ind w:firstLine="60"/>
      </w:pPr>
    </w:p>
    <w:p w14:paraId="6E924670" w14:textId="77777777" w:rsidR="001B0C21" w:rsidRDefault="001B0C21" w:rsidP="00B35C3B">
      <w:pPr>
        <w:pStyle w:val="ListParagraph"/>
        <w:numPr>
          <w:ilvl w:val="0"/>
          <w:numId w:val="7"/>
        </w:numPr>
      </w:pPr>
      <w:r>
        <w:t xml:space="preserve">Completed </w:t>
      </w:r>
      <w:r w:rsidR="00B35C3B">
        <w:t xml:space="preserve">AWARE™ </w:t>
      </w:r>
      <w:r>
        <w:t>PES closure documentation – edit the PES plan to include closure information described above.</w:t>
      </w:r>
    </w:p>
    <w:sectPr w:rsidR="001B0C21" w:rsidSect="00B54A7B">
      <w:footerReference w:type="default" r:id="rId19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44D69A" w14:textId="77777777" w:rsidR="009C79C3" w:rsidRDefault="009C79C3" w:rsidP="004D4DA2">
      <w:r>
        <w:separator/>
      </w:r>
    </w:p>
  </w:endnote>
  <w:endnote w:type="continuationSeparator" w:id="0">
    <w:p w14:paraId="4F92371E" w14:textId="77777777" w:rsidR="009C79C3" w:rsidRDefault="009C79C3" w:rsidP="004D4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24676" w14:textId="7E8EBDBB" w:rsidR="00F209EC" w:rsidRPr="00C44036" w:rsidRDefault="00116B4C">
    <w:pPr>
      <w:pStyle w:val="Footer"/>
      <w:rPr>
        <w:sz w:val="20"/>
        <w:szCs w:val="20"/>
      </w:rPr>
    </w:pPr>
    <w:r>
      <w:rPr>
        <w:sz w:val="20"/>
        <w:szCs w:val="20"/>
      </w:rPr>
      <w:t>2/17</w:t>
    </w:r>
    <w:r w:rsidR="00F209EC" w:rsidRPr="00C44036">
      <w:rPr>
        <w:sz w:val="20"/>
        <w:szCs w:val="20"/>
      </w:rPr>
      <w:ptab w:relativeTo="margin" w:alignment="center" w:leader="none"/>
    </w:r>
    <w:proofErr w:type="spellStart"/>
    <w:r w:rsidR="00F209EC">
      <w:rPr>
        <w:b/>
        <w:sz w:val="20"/>
        <w:szCs w:val="20"/>
      </w:rPr>
      <w:t>RSM</w:t>
    </w:r>
    <w:proofErr w:type="spellEnd"/>
    <w:r w:rsidR="00F209EC">
      <w:rPr>
        <w:b/>
        <w:sz w:val="20"/>
        <w:szCs w:val="20"/>
      </w:rPr>
      <w:t xml:space="preserve"> 2, Section 11</w:t>
    </w:r>
    <w:r w:rsidR="00F209EC" w:rsidRPr="00C44036">
      <w:rPr>
        <w:b/>
        <w:sz w:val="20"/>
        <w:szCs w:val="20"/>
      </w:rPr>
      <w:t>00</w:t>
    </w:r>
    <w:r w:rsidR="00F209EC" w:rsidRPr="00C44036">
      <w:rPr>
        <w:sz w:val="20"/>
        <w:szCs w:val="20"/>
      </w:rPr>
      <w:ptab w:relativeTo="margin" w:alignment="right" w:leader="none"/>
    </w:r>
    <w:r w:rsidR="00F209EC" w:rsidRPr="00C44036">
      <w:rPr>
        <w:sz w:val="20"/>
        <w:szCs w:val="20"/>
      </w:rPr>
      <w:t xml:space="preserve">Page </w:t>
    </w:r>
    <w:r w:rsidR="00F209EC" w:rsidRPr="00C44036">
      <w:rPr>
        <w:sz w:val="20"/>
        <w:szCs w:val="20"/>
      </w:rPr>
      <w:fldChar w:fldCharType="begin"/>
    </w:r>
    <w:r w:rsidR="00F209EC" w:rsidRPr="00C44036">
      <w:rPr>
        <w:sz w:val="20"/>
        <w:szCs w:val="20"/>
      </w:rPr>
      <w:instrText xml:space="preserve"> PAGE  \* Arabic  \* MERGEFORMAT </w:instrText>
    </w:r>
    <w:r w:rsidR="00F209EC" w:rsidRPr="00C44036">
      <w:rPr>
        <w:sz w:val="20"/>
        <w:szCs w:val="20"/>
      </w:rPr>
      <w:fldChar w:fldCharType="separate"/>
    </w:r>
    <w:r w:rsidR="003D76B3">
      <w:rPr>
        <w:noProof/>
        <w:sz w:val="20"/>
        <w:szCs w:val="20"/>
      </w:rPr>
      <w:t>1</w:t>
    </w:r>
    <w:r w:rsidR="00F209EC" w:rsidRPr="00C44036">
      <w:rPr>
        <w:sz w:val="20"/>
        <w:szCs w:val="20"/>
      </w:rPr>
      <w:fldChar w:fldCharType="end"/>
    </w:r>
    <w:r w:rsidR="00F209EC" w:rsidRPr="00C44036">
      <w:rPr>
        <w:sz w:val="20"/>
        <w:szCs w:val="20"/>
      </w:rPr>
      <w:t xml:space="preserve"> of </w:t>
    </w:r>
    <w:r w:rsidR="00F209EC" w:rsidRPr="00C44036">
      <w:rPr>
        <w:sz w:val="20"/>
        <w:szCs w:val="20"/>
      </w:rPr>
      <w:fldChar w:fldCharType="begin"/>
    </w:r>
    <w:r w:rsidR="00F209EC" w:rsidRPr="00C44036">
      <w:rPr>
        <w:sz w:val="20"/>
        <w:szCs w:val="20"/>
      </w:rPr>
      <w:instrText xml:space="preserve"> NUMPAGES  \* Arabic  \* MERGEFORMAT </w:instrText>
    </w:r>
    <w:r w:rsidR="00F209EC" w:rsidRPr="00C44036">
      <w:rPr>
        <w:sz w:val="20"/>
        <w:szCs w:val="20"/>
      </w:rPr>
      <w:fldChar w:fldCharType="separate"/>
    </w:r>
    <w:r w:rsidR="003D76B3">
      <w:rPr>
        <w:noProof/>
        <w:sz w:val="20"/>
        <w:szCs w:val="20"/>
      </w:rPr>
      <w:t>3</w:t>
    </w:r>
    <w:r w:rsidR="00F209EC" w:rsidRPr="00C44036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D082F" w14:textId="77777777" w:rsidR="009C79C3" w:rsidRDefault="009C79C3" w:rsidP="004D4DA2">
      <w:r>
        <w:separator/>
      </w:r>
    </w:p>
  </w:footnote>
  <w:footnote w:type="continuationSeparator" w:id="0">
    <w:p w14:paraId="2317F542" w14:textId="77777777" w:rsidR="009C79C3" w:rsidRDefault="009C79C3" w:rsidP="004D4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27C72"/>
    <w:multiLevelType w:val="hybridMultilevel"/>
    <w:tmpl w:val="C4D827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030FEC"/>
    <w:multiLevelType w:val="hybridMultilevel"/>
    <w:tmpl w:val="EE2E0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22869"/>
    <w:multiLevelType w:val="hybridMultilevel"/>
    <w:tmpl w:val="EC704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DF7F87"/>
    <w:multiLevelType w:val="hybridMultilevel"/>
    <w:tmpl w:val="8A22B4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900E7"/>
    <w:multiLevelType w:val="hybridMultilevel"/>
    <w:tmpl w:val="AB2664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31242"/>
    <w:multiLevelType w:val="hybridMultilevel"/>
    <w:tmpl w:val="20060CA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EB2F0E"/>
    <w:multiLevelType w:val="hybridMultilevel"/>
    <w:tmpl w:val="D368BAF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A7B"/>
    <w:rsid w:val="000101CB"/>
    <w:rsid w:val="00037AF0"/>
    <w:rsid w:val="00054980"/>
    <w:rsid w:val="00060C5F"/>
    <w:rsid w:val="00091593"/>
    <w:rsid w:val="00091BCE"/>
    <w:rsid w:val="000A4774"/>
    <w:rsid w:val="00116B4C"/>
    <w:rsid w:val="0012301F"/>
    <w:rsid w:val="001502CC"/>
    <w:rsid w:val="0015617E"/>
    <w:rsid w:val="001656E8"/>
    <w:rsid w:val="00171C1D"/>
    <w:rsid w:val="001722AF"/>
    <w:rsid w:val="001757B6"/>
    <w:rsid w:val="00186E11"/>
    <w:rsid w:val="001B0C21"/>
    <w:rsid w:val="001E0483"/>
    <w:rsid w:val="002048F2"/>
    <w:rsid w:val="00230098"/>
    <w:rsid w:val="00255668"/>
    <w:rsid w:val="00270392"/>
    <w:rsid w:val="00282985"/>
    <w:rsid w:val="00291BA6"/>
    <w:rsid w:val="002B6DCF"/>
    <w:rsid w:val="002E4DF9"/>
    <w:rsid w:val="002E7BBB"/>
    <w:rsid w:val="002F5B31"/>
    <w:rsid w:val="003133F9"/>
    <w:rsid w:val="00335AFB"/>
    <w:rsid w:val="003373B3"/>
    <w:rsid w:val="0034583C"/>
    <w:rsid w:val="00366E09"/>
    <w:rsid w:val="0037010A"/>
    <w:rsid w:val="003831C3"/>
    <w:rsid w:val="00384144"/>
    <w:rsid w:val="00397BB9"/>
    <w:rsid w:val="003A76D8"/>
    <w:rsid w:val="003B1EF5"/>
    <w:rsid w:val="003D513F"/>
    <w:rsid w:val="003D76B3"/>
    <w:rsid w:val="003F1D54"/>
    <w:rsid w:val="003F5CB0"/>
    <w:rsid w:val="00427912"/>
    <w:rsid w:val="004369A7"/>
    <w:rsid w:val="004425EC"/>
    <w:rsid w:val="00462590"/>
    <w:rsid w:val="00497F32"/>
    <w:rsid w:val="004D4DA2"/>
    <w:rsid w:val="00501854"/>
    <w:rsid w:val="00503FDE"/>
    <w:rsid w:val="00530929"/>
    <w:rsid w:val="00545DE0"/>
    <w:rsid w:val="00552535"/>
    <w:rsid w:val="0056340C"/>
    <w:rsid w:val="0057135E"/>
    <w:rsid w:val="005C4D60"/>
    <w:rsid w:val="005D3DF9"/>
    <w:rsid w:val="005E3B45"/>
    <w:rsid w:val="006838BF"/>
    <w:rsid w:val="00683CEA"/>
    <w:rsid w:val="006D3CD6"/>
    <w:rsid w:val="006E0187"/>
    <w:rsid w:val="0070398F"/>
    <w:rsid w:val="00721DDA"/>
    <w:rsid w:val="00737BC9"/>
    <w:rsid w:val="00775F24"/>
    <w:rsid w:val="007D6D13"/>
    <w:rsid w:val="007F0D9D"/>
    <w:rsid w:val="00820731"/>
    <w:rsid w:val="008549A2"/>
    <w:rsid w:val="00856F7B"/>
    <w:rsid w:val="00881ECF"/>
    <w:rsid w:val="0088371C"/>
    <w:rsid w:val="008B78BB"/>
    <w:rsid w:val="008C2349"/>
    <w:rsid w:val="008C53C3"/>
    <w:rsid w:val="008F0BE3"/>
    <w:rsid w:val="00962022"/>
    <w:rsid w:val="00981159"/>
    <w:rsid w:val="009949E3"/>
    <w:rsid w:val="009C3AD5"/>
    <w:rsid w:val="009C513B"/>
    <w:rsid w:val="009C79C3"/>
    <w:rsid w:val="00A245EB"/>
    <w:rsid w:val="00A34416"/>
    <w:rsid w:val="00A747F4"/>
    <w:rsid w:val="00A80F98"/>
    <w:rsid w:val="00A91662"/>
    <w:rsid w:val="00AA2E53"/>
    <w:rsid w:val="00AB01C2"/>
    <w:rsid w:val="00AD2169"/>
    <w:rsid w:val="00AD7D16"/>
    <w:rsid w:val="00B0246D"/>
    <w:rsid w:val="00B06F38"/>
    <w:rsid w:val="00B35C3B"/>
    <w:rsid w:val="00B54A7B"/>
    <w:rsid w:val="00BA26E6"/>
    <w:rsid w:val="00BA72E1"/>
    <w:rsid w:val="00BF17FA"/>
    <w:rsid w:val="00C400B5"/>
    <w:rsid w:val="00C42E45"/>
    <w:rsid w:val="00C44036"/>
    <w:rsid w:val="00C76D2B"/>
    <w:rsid w:val="00C91B52"/>
    <w:rsid w:val="00CC1A1D"/>
    <w:rsid w:val="00CC2612"/>
    <w:rsid w:val="00CD3E20"/>
    <w:rsid w:val="00D24BDF"/>
    <w:rsid w:val="00D52273"/>
    <w:rsid w:val="00D52C4F"/>
    <w:rsid w:val="00D55B8A"/>
    <w:rsid w:val="00D86988"/>
    <w:rsid w:val="00D87FDC"/>
    <w:rsid w:val="00DC4333"/>
    <w:rsid w:val="00DE1AE8"/>
    <w:rsid w:val="00E11202"/>
    <w:rsid w:val="00E52CF7"/>
    <w:rsid w:val="00E7062A"/>
    <w:rsid w:val="00E95956"/>
    <w:rsid w:val="00EA3137"/>
    <w:rsid w:val="00ED3712"/>
    <w:rsid w:val="00ED7827"/>
    <w:rsid w:val="00EE5BBF"/>
    <w:rsid w:val="00EE6566"/>
    <w:rsid w:val="00F209EC"/>
    <w:rsid w:val="00F2652D"/>
    <w:rsid w:val="00F307D2"/>
    <w:rsid w:val="00F36B7B"/>
    <w:rsid w:val="00F57390"/>
    <w:rsid w:val="00F76E6D"/>
    <w:rsid w:val="00F96353"/>
    <w:rsid w:val="00F978E4"/>
    <w:rsid w:val="00FA4669"/>
    <w:rsid w:val="00FE07D0"/>
    <w:rsid w:val="00FE33CE"/>
    <w:rsid w:val="00FE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E9246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5EC"/>
    <w:pPr>
      <w:spacing w:after="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DA2"/>
    <w:pPr>
      <w:keepNext/>
      <w:keepLines/>
      <w:jc w:val="center"/>
      <w:outlineLvl w:val="0"/>
    </w:pPr>
    <w:rPr>
      <w:rFonts w:eastAsiaTheme="majorEastAsia"/>
      <w:b/>
      <w:bC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4A7B"/>
    <w:pPr>
      <w:spacing w:before="240"/>
      <w:outlineLvl w:val="1"/>
    </w:pPr>
    <w:rPr>
      <w:b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5C4D60"/>
    <w:pPr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DA2"/>
    <w:rPr>
      <w:rFonts w:ascii="Arial" w:eastAsiaTheme="majorEastAsia" w:hAnsi="Arial" w:cs="Arial"/>
      <w:b/>
      <w:bC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54A7B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C4D60"/>
    <w:rPr>
      <w:rFonts w:ascii="Arial" w:hAnsi="Arial" w:cs="Arial"/>
      <w:b/>
    </w:rPr>
  </w:style>
  <w:style w:type="character" w:styleId="Hyperlink">
    <w:name w:val="Hyperlink"/>
    <w:basedOn w:val="DefaultParagraphFont"/>
    <w:uiPriority w:val="99"/>
    <w:unhideWhenUsed/>
    <w:rsid w:val="00B54A7B"/>
    <w:rPr>
      <w:color w:val="800000"/>
      <w:u w:val="single"/>
    </w:rPr>
  </w:style>
  <w:style w:type="paragraph" w:styleId="NormalWeb">
    <w:name w:val="Normal (Web)"/>
    <w:basedOn w:val="Normal"/>
    <w:uiPriority w:val="99"/>
    <w:semiHidden/>
    <w:unhideWhenUsed/>
    <w:rsid w:val="00B54A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54A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4D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4DA2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D4D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4DA2"/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D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DA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A80F98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7F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7F0D9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3D76B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D76B3"/>
    <w:pPr>
      <w:ind w:left="216" w:firstLine="28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5EC"/>
    <w:pPr>
      <w:spacing w:after="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4DA2"/>
    <w:pPr>
      <w:keepNext/>
      <w:keepLines/>
      <w:jc w:val="center"/>
      <w:outlineLvl w:val="0"/>
    </w:pPr>
    <w:rPr>
      <w:rFonts w:eastAsiaTheme="majorEastAsia"/>
      <w:b/>
      <w:bC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4A7B"/>
    <w:pPr>
      <w:spacing w:before="240"/>
      <w:outlineLvl w:val="1"/>
    </w:pPr>
    <w:rPr>
      <w:b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5C4D60"/>
    <w:pPr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4DA2"/>
    <w:rPr>
      <w:rFonts w:ascii="Arial" w:eastAsiaTheme="majorEastAsia" w:hAnsi="Arial" w:cs="Arial"/>
      <w:b/>
      <w:bC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B54A7B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C4D60"/>
    <w:rPr>
      <w:rFonts w:ascii="Arial" w:hAnsi="Arial" w:cs="Arial"/>
      <w:b/>
    </w:rPr>
  </w:style>
  <w:style w:type="character" w:styleId="Hyperlink">
    <w:name w:val="Hyperlink"/>
    <w:basedOn w:val="DefaultParagraphFont"/>
    <w:uiPriority w:val="99"/>
    <w:unhideWhenUsed/>
    <w:rsid w:val="00B54A7B"/>
    <w:rPr>
      <w:color w:val="800000"/>
      <w:u w:val="single"/>
    </w:rPr>
  </w:style>
  <w:style w:type="paragraph" w:styleId="NormalWeb">
    <w:name w:val="Normal (Web)"/>
    <w:basedOn w:val="Normal"/>
    <w:uiPriority w:val="99"/>
    <w:semiHidden/>
    <w:unhideWhenUsed/>
    <w:rsid w:val="00B54A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54A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4D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4DA2"/>
    <w:rPr>
      <w:rFonts w:ascii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4D4D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4DA2"/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D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DA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A80F98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7F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1">
    <w:name w:val="Medium Shading 1"/>
    <w:basedOn w:val="TableNormal"/>
    <w:uiPriority w:val="63"/>
    <w:rsid w:val="007F0D9D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3D76B3"/>
    <w:pPr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3D76B3"/>
    <w:pPr>
      <w:ind w:left="216" w:firstLine="2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4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dors.maryland.gov/resources/RSM/RSM2_0700.docx" TargetMode="External"/><Relationship Id="rId18" Type="http://schemas.openxmlformats.org/officeDocument/2006/relationships/hyperlink" Target="http://dors.maryland.gov/resources/RSM/RSM2_1000.docx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dors.maryland.gov/resources/RSM/RSM2_0600.docx" TargetMode="External"/><Relationship Id="rId17" Type="http://schemas.openxmlformats.org/officeDocument/2006/relationships/hyperlink" Target="http://dors.maryland.gov/resources/RSM/RSM2_0700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dors.maryland.gov/resources/RSM/RSM2_0300-1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dors.maryland.gov/resources/RSM/RSM2_0400.docx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dors.maryland.gov/resources/RSM/RSM2_080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c xmlns="a2e0ce65-b439-42d7-a1cf-8be7849305c5">true</public>
    <RSM xmlns="6ccc4e0b-0963-4164-8c19-df4d91274b6b">true</RS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E34554CD003F4DA127C3FF46091583" ma:contentTypeVersion="8" ma:contentTypeDescription="Create a new document." ma:contentTypeScope="" ma:versionID="abbf32afaf4c9adff610164caa855367">
  <xsd:schema xmlns:xsd="http://www.w3.org/2001/XMLSchema" xmlns:xs="http://www.w3.org/2001/XMLSchema" xmlns:p="http://schemas.microsoft.com/office/2006/metadata/properties" xmlns:ns3="a2e0ce65-b439-42d7-a1cf-8be7849305c5" xmlns:ns4="6ccc4e0b-0963-4164-8c19-df4d91274b6b" targetNamespace="http://schemas.microsoft.com/office/2006/metadata/properties" ma:root="true" ma:fieldsID="4197130d2a5b73b9530480da81ab916e" ns3:_="" ns4:_="">
    <xsd:import namespace="a2e0ce65-b439-42d7-a1cf-8be7849305c5"/>
    <xsd:import namespace="6ccc4e0b-0963-4164-8c19-df4d91274b6b"/>
    <xsd:element name="properties">
      <xsd:complexType>
        <xsd:sequence>
          <xsd:element name="documentManagement">
            <xsd:complexType>
              <xsd:all>
                <xsd:element ref="ns3:public" minOccurs="0"/>
                <xsd:element ref="ns4:RS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0ce65-b439-42d7-a1cf-8be7849305c5" elementFormDefault="qualified">
    <xsd:import namespace="http://schemas.microsoft.com/office/2006/documentManagement/types"/>
    <xsd:import namespace="http://schemas.microsoft.com/office/infopath/2007/PartnerControls"/>
    <xsd:element name="public" ma:index="9" nillable="true" ma:displayName="public" ma:default="0" ma:internalName="publi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c4e0b-0963-4164-8c19-df4d91274b6b" elementFormDefault="qualified">
    <xsd:import namespace="http://schemas.microsoft.com/office/2006/documentManagement/types"/>
    <xsd:import namespace="http://schemas.microsoft.com/office/infopath/2007/PartnerControls"/>
    <xsd:element name="RSM" ma:index="11" nillable="true" ma:displayName="RSM" ma:default="1" ma:internalName="RSM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FD48B-76D7-445E-9D67-902759E680C2}"/>
</file>

<file path=customXml/itemProps2.xml><?xml version="1.0" encoding="utf-8"?>
<ds:datastoreItem xmlns:ds="http://schemas.openxmlformats.org/officeDocument/2006/customXml" ds:itemID="{A16F6E22-AD55-485A-9142-CA3232E1B5ED}"/>
</file>

<file path=customXml/itemProps3.xml><?xml version="1.0" encoding="utf-8"?>
<ds:datastoreItem xmlns:ds="http://schemas.openxmlformats.org/officeDocument/2006/customXml" ds:itemID="{370FE983-A597-41B9-A499-15AD0979B712}"/>
</file>

<file path=customXml/itemProps4.xml><?xml version="1.0" encoding="utf-8"?>
<ds:datastoreItem xmlns:ds="http://schemas.openxmlformats.org/officeDocument/2006/customXml" ds:itemID="{DFA6B490-0C0B-4CB9-A8F7-17CB4C962B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1059</Words>
  <Characters>6042</Characters>
  <Application>Microsoft Office Word</Application>
  <DocSecurity>8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RSM 2, Section 1100: Post-Employment Services</vt:lpstr>
    </vt:vector>
  </TitlesOfParts>
  <Company>Division of Rehabilitation Services</Company>
  <LinksUpToDate>false</LinksUpToDate>
  <CharactersWithSpaces>7087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RSM 2, Section 1100: Post-Employment Services</dc:title>
  <dc:creator>Donna Lettow</dc:creator>
  <cp:lastModifiedBy>Donna Lettow</cp:lastModifiedBy>
  <cp:revision>4</cp:revision>
  <dcterms:created xsi:type="dcterms:W3CDTF">2018-07-20T13:30:00Z</dcterms:created>
  <dcterms:modified xsi:type="dcterms:W3CDTF">2019-09-10T17:57:00Z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0x0101005CE34554CD003F4DA127C3FF46091583</vt:lpwstr>
  </property>
  <property fmtid="{D5CDD505-2E9C-101B-9397-08002B2CF9AE}" pid="3" name="Order">
    <vt:r8>3600</vt:r8>
  </property>
  <property fmtid="{D5CDD505-2E9C-101B-9397-08002B2CF9AE}" pid="4" name="WorkflowChangePath">
    <vt:lpwstr>cc6264d1-238c-4475-b299-0db91986c9f3,4;40df4351-e051-443e-9e21-d96cd3d9932e,5;40df4351-e051-443e-9e21-d96cd3d9932e,7;40df4351-e051-443e-9e21-d96cd3d9932e,9;40df4351-e051-443e-9e21-d96cd3d9932e,11;</vt:lpwstr>
  </property>
  <property fmtid="{D5CDD505-2E9C-101B-9397-08002B2CF9AE}" pid="5" name="Doc Title">
    <vt:lpwstr>https://dors.maryland.gov/resources/RSM/RSM2_1100.docx, RSM 2, Section 1100: Post-Employment Services</vt:lpwstr>
  </property>
  <property fmtid="{D5CDD505-2E9C-101B-9397-08002B2CF9AE}" pid="6" name="RSA">
    <vt:bool>true</vt:bool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SourceUrl">
    <vt:lpwstr/>
  </property>
  <property fmtid="{D5CDD505-2E9C-101B-9397-08002B2CF9AE}" pid="10" name="_SharedFileIndex">
    <vt:lpwstr/>
  </property>
  <property fmtid="{D5CDD505-2E9C-101B-9397-08002B2CF9AE}" pid="11" name="TemplateUrl">
    <vt:lpwstr/>
  </property>
</Properties>
</file>